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E22" w:rsidRPr="001E425B" w:rsidRDefault="001D3E22" w:rsidP="001D3E22">
      <w:pPr>
        <w:spacing w:line="360" w:lineRule="auto"/>
        <w:jc w:val="center"/>
        <w:rPr>
          <w:b/>
          <w:sz w:val="26"/>
          <w:szCs w:val="26"/>
        </w:rPr>
      </w:pPr>
      <w:r w:rsidRPr="001E425B">
        <w:rPr>
          <w:b/>
          <w:sz w:val="26"/>
          <w:szCs w:val="26"/>
        </w:rPr>
        <w:t xml:space="preserve">Договор благотворительного пожертвования </w:t>
      </w:r>
      <w:proofErr w:type="gramStart"/>
      <w:r w:rsidRPr="001E425B">
        <w:rPr>
          <w:b/>
          <w:sz w:val="26"/>
          <w:szCs w:val="26"/>
        </w:rPr>
        <w:t xml:space="preserve">№  </w:t>
      </w:r>
      <w:r w:rsidR="00CB2249">
        <w:rPr>
          <w:b/>
          <w:sz w:val="26"/>
          <w:szCs w:val="26"/>
        </w:rPr>
        <w:t>_</w:t>
      </w:r>
      <w:proofErr w:type="gramEnd"/>
      <w:r w:rsidR="00CB2249">
        <w:rPr>
          <w:b/>
          <w:sz w:val="26"/>
          <w:szCs w:val="26"/>
        </w:rPr>
        <w:t>____</w:t>
      </w:r>
      <w:r w:rsidRPr="001E425B">
        <w:rPr>
          <w:b/>
          <w:sz w:val="26"/>
          <w:szCs w:val="26"/>
        </w:rPr>
        <w:t xml:space="preserve"> </w:t>
      </w:r>
    </w:p>
    <w:p w:rsidR="001D3E22" w:rsidRPr="001E425B" w:rsidRDefault="001D3E22" w:rsidP="001D3E22">
      <w:pPr>
        <w:tabs>
          <w:tab w:val="left" w:pos="142"/>
        </w:tabs>
        <w:spacing w:line="360" w:lineRule="auto"/>
        <w:jc w:val="both"/>
        <w:rPr>
          <w:sz w:val="26"/>
          <w:szCs w:val="26"/>
        </w:rPr>
      </w:pPr>
    </w:p>
    <w:p w:rsidR="001D3E22" w:rsidRPr="001E425B" w:rsidRDefault="001D3E22" w:rsidP="001D3E22">
      <w:pPr>
        <w:tabs>
          <w:tab w:val="left" w:pos="142"/>
        </w:tabs>
        <w:spacing w:line="360" w:lineRule="auto"/>
        <w:jc w:val="center"/>
        <w:rPr>
          <w:sz w:val="26"/>
          <w:szCs w:val="26"/>
        </w:rPr>
      </w:pPr>
      <w:r w:rsidRPr="001E425B">
        <w:rPr>
          <w:sz w:val="26"/>
          <w:szCs w:val="26"/>
        </w:rPr>
        <w:t xml:space="preserve">г. </w:t>
      </w:r>
      <w:r>
        <w:rPr>
          <w:sz w:val="26"/>
          <w:szCs w:val="26"/>
        </w:rPr>
        <w:t>Москва</w:t>
      </w:r>
      <w:r w:rsidRPr="001E425B">
        <w:rPr>
          <w:sz w:val="26"/>
          <w:szCs w:val="26"/>
        </w:rPr>
        <w:t xml:space="preserve">                                                              </w:t>
      </w:r>
      <w:r>
        <w:rPr>
          <w:sz w:val="26"/>
          <w:szCs w:val="26"/>
        </w:rPr>
        <w:t xml:space="preserve">                         </w:t>
      </w:r>
      <w:r w:rsidRPr="001E425B">
        <w:rPr>
          <w:sz w:val="26"/>
          <w:szCs w:val="26"/>
        </w:rPr>
        <w:t xml:space="preserve">     </w:t>
      </w:r>
      <w:proofErr w:type="gramStart"/>
      <w:r w:rsidRPr="001E425B">
        <w:rPr>
          <w:sz w:val="26"/>
          <w:szCs w:val="26"/>
        </w:rPr>
        <w:t xml:space="preserve">   «</w:t>
      </w:r>
      <w:proofErr w:type="gramEnd"/>
      <w:r w:rsidRPr="001E425B">
        <w:rPr>
          <w:sz w:val="26"/>
          <w:szCs w:val="26"/>
        </w:rPr>
        <w:t>___» _______ 20</w:t>
      </w:r>
      <w:r>
        <w:rPr>
          <w:sz w:val="26"/>
          <w:szCs w:val="26"/>
        </w:rPr>
        <w:t>2</w:t>
      </w:r>
      <w:r w:rsidR="00C362B2">
        <w:rPr>
          <w:sz w:val="26"/>
          <w:szCs w:val="26"/>
        </w:rPr>
        <w:t>5</w:t>
      </w:r>
      <w:r w:rsidRPr="001E425B">
        <w:rPr>
          <w:sz w:val="26"/>
          <w:szCs w:val="26"/>
        </w:rPr>
        <w:t xml:space="preserve"> г.</w:t>
      </w:r>
    </w:p>
    <w:p w:rsidR="001D3E22" w:rsidRPr="001E425B" w:rsidRDefault="001D3E22" w:rsidP="001D3E22">
      <w:pPr>
        <w:tabs>
          <w:tab w:val="left" w:pos="142"/>
        </w:tabs>
        <w:spacing w:line="360" w:lineRule="auto"/>
        <w:jc w:val="both"/>
        <w:rPr>
          <w:sz w:val="26"/>
          <w:szCs w:val="26"/>
        </w:rPr>
      </w:pPr>
    </w:p>
    <w:p w:rsidR="001D3E22" w:rsidRPr="001E425B" w:rsidRDefault="001D3E22" w:rsidP="001D3E22">
      <w:pPr>
        <w:tabs>
          <w:tab w:val="left" w:pos="142"/>
        </w:tabs>
        <w:spacing w:line="360" w:lineRule="auto"/>
        <w:jc w:val="both"/>
        <w:rPr>
          <w:b/>
          <w:sz w:val="26"/>
          <w:szCs w:val="26"/>
        </w:rPr>
      </w:pPr>
      <w:r w:rsidRPr="001E425B">
        <w:rPr>
          <w:sz w:val="26"/>
          <w:szCs w:val="26"/>
        </w:rPr>
        <w:t>_____________________________________________________________, в лице Директора</w:t>
      </w:r>
      <w:r>
        <w:rPr>
          <w:sz w:val="26"/>
          <w:szCs w:val="26"/>
        </w:rPr>
        <w:t xml:space="preserve"> </w:t>
      </w:r>
      <w:r w:rsidRPr="001E425B">
        <w:rPr>
          <w:sz w:val="26"/>
          <w:szCs w:val="26"/>
        </w:rPr>
        <w:t>(руководителя) _________________________________________, действующего на основании Устава (далее – «</w:t>
      </w:r>
      <w:r w:rsidR="008051CC">
        <w:rPr>
          <w:sz w:val="26"/>
          <w:szCs w:val="26"/>
        </w:rPr>
        <w:t>Благотворитель</w:t>
      </w:r>
      <w:r w:rsidRPr="001E425B">
        <w:rPr>
          <w:sz w:val="26"/>
          <w:szCs w:val="26"/>
        </w:rPr>
        <w:t xml:space="preserve">»), с одной стороны, и </w:t>
      </w:r>
      <w:r w:rsidRPr="001D3E22">
        <w:rPr>
          <w:sz w:val="26"/>
          <w:szCs w:val="26"/>
        </w:rPr>
        <w:t>Благотворительн</w:t>
      </w:r>
      <w:r>
        <w:rPr>
          <w:sz w:val="26"/>
          <w:szCs w:val="26"/>
        </w:rPr>
        <w:t>ый фонд</w:t>
      </w:r>
      <w:r w:rsidRPr="001D3E22">
        <w:rPr>
          <w:sz w:val="26"/>
          <w:szCs w:val="26"/>
        </w:rPr>
        <w:t xml:space="preserve"> поддержки социально-значимых программ и общественных инициатив «</w:t>
      </w:r>
      <w:proofErr w:type="spellStart"/>
      <w:r w:rsidRPr="001D3E22">
        <w:rPr>
          <w:sz w:val="26"/>
          <w:szCs w:val="26"/>
        </w:rPr>
        <w:t>Спецрезерв</w:t>
      </w:r>
      <w:proofErr w:type="spellEnd"/>
      <w:r w:rsidRPr="001D3E22">
        <w:rPr>
          <w:sz w:val="26"/>
          <w:szCs w:val="26"/>
        </w:rPr>
        <w:t>»</w:t>
      </w:r>
      <w:r w:rsidRPr="001E425B">
        <w:rPr>
          <w:sz w:val="26"/>
          <w:szCs w:val="26"/>
        </w:rPr>
        <w:t xml:space="preserve">, в лице директора </w:t>
      </w:r>
      <w:r>
        <w:rPr>
          <w:sz w:val="26"/>
          <w:szCs w:val="26"/>
        </w:rPr>
        <w:t>Никольской Натальи Эдуардовны</w:t>
      </w:r>
      <w:r w:rsidRPr="001E425B">
        <w:rPr>
          <w:sz w:val="26"/>
          <w:szCs w:val="26"/>
        </w:rPr>
        <w:t>, действующей на основании Устава (далее – «</w:t>
      </w:r>
      <w:proofErr w:type="spellStart"/>
      <w:r w:rsidRPr="001E425B">
        <w:rPr>
          <w:sz w:val="26"/>
          <w:szCs w:val="26"/>
        </w:rPr>
        <w:t>Благополучатель</w:t>
      </w:r>
      <w:proofErr w:type="spellEnd"/>
      <w:r w:rsidRPr="001E425B">
        <w:rPr>
          <w:sz w:val="26"/>
          <w:szCs w:val="26"/>
        </w:rPr>
        <w:t>»), с другой стороны, заключили настоящий Договор о нижеследующем:</w:t>
      </w:r>
    </w:p>
    <w:p w:rsidR="001D3E22" w:rsidRPr="001E425B" w:rsidRDefault="001D3E22" w:rsidP="001D3E22">
      <w:pPr>
        <w:tabs>
          <w:tab w:val="left" w:pos="142"/>
        </w:tabs>
        <w:spacing w:line="360" w:lineRule="auto"/>
        <w:jc w:val="both"/>
        <w:rPr>
          <w:sz w:val="26"/>
          <w:szCs w:val="26"/>
        </w:rPr>
      </w:pPr>
    </w:p>
    <w:p w:rsidR="001D3E22" w:rsidRPr="001E425B" w:rsidRDefault="001D3E22" w:rsidP="001D3E22">
      <w:pPr>
        <w:numPr>
          <w:ilvl w:val="0"/>
          <w:numId w:val="1"/>
        </w:numPr>
        <w:tabs>
          <w:tab w:val="left" w:pos="142"/>
        </w:tabs>
        <w:spacing w:line="360" w:lineRule="auto"/>
        <w:ind w:left="0" w:firstLine="0"/>
        <w:jc w:val="center"/>
        <w:rPr>
          <w:b/>
          <w:sz w:val="26"/>
          <w:szCs w:val="26"/>
        </w:rPr>
      </w:pPr>
      <w:r w:rsidRPr="001E425B">
        <w:rPr>
          <w:b/>
          <w:sz w:val="26"/>
          <w:szCs w:val="26"/>
        </w:rPr>
        <w:t>Предмет Договора.</w:t>
      </w:r>
    </w:p>
    <w:p w:rsidR="001D3E22" w:rsidRPr="001E425B" w:rsidRDefault="001D3E22" w:rsidP="006B1AEC">
      <w:pPr>
        <w:numPr>
          <w:ilvl w:val="0"/>
          <w:numId w:val="2"/>
        </w:numPr>
        <w:tabs>
          <w:tab w:val="left" w:pos="142"/>
        </w:tabs>
        <w:spacing w:line="360" w:lineRule="auto"/>
        <w:jc w:val="both"/>
        <w:rPr>
          <w:b/>
          <w:sz w:val="26"/>
          <w:szCs w:val="26"/>
        </w:rPr>
      </w:pPr>
      <w:r w:rsidRPr="001E425B">
        <w:rPr>
          <w:sz w:val="26"/>
          <w:szCs w:val="26"/>
        </w:rPr>
        <w:t xml:space="preserve">По настоящему Договору </w:t>
      </w:r>
      <w:r>
        <w:rPr>
          <w:sz w:val="26"/>
          <w:szCs w:val="26"/>
        </w:rPr>
        <w:t>Благотворитель</w:t>
      </w:r>
      <w:r w:rsidRPr="001E425B">
        <w:rPr>
          <w:sz w:val="26"/>
          <w:szCs w:val="26"/>
        </w:rPr>
        <w:t xml:space="preserve"> в качестве добровольного благотворительного пожертвования безвозмездно передает в собственность </w:t>
      </w:r>
      <w:proofErr w:type="spellStart"/>
      <w:r w:rsidRPr="001E425B">
        <w:rPr>
          <w:sz w:val="26"/>
          <w:szCs w:val="26"/>
        </w:rPr>
        <w:t>Благополучателю</w:t>
      </w:r>
      <w:proofErr w:type="spellEnd"/>
      <w:r w:rsidRPr="001E425B">
        <w:rPr>
          <w:sz w:val="26"/>
          <w:szCs w:val="26"/>
        </w:rPr>
        <w:t xml:space="preserve"> денежные средства</w:t>
      </w:r>
      <w:r w:rsidR="00790838">
        <w:rPr>
          <w:sz w:val="26"/>
          <w:szCs w:val="26"/>
        </w:rPr>
        <w:t xml:space="preserve"> (продовольственные товары или материальные ценности)</w:t>
      </w:r>
      <w:r w:rsidRPr="001E425B">
        <w:rPr>
          <w:sz w:val="26"/>
          <w:szCs w:val="26"/>
        </w:rPr>
        <w:t xml:space="preserve"> в целях финансирования текущей работы в соответствии с уставными целями</w:t>
      </w:r>
      <w:r w:rsidRPr="001E425B">
        <w:rPr>
          <w:b/>
          <w:sz w:val="26"/>
          <w:szCs w:val="26"/>
        </w:rPr>
        <w:t>,</w:t>
      </w:r>
      <w:r w:rsidRPr="001E425B">
        <w:rPr>
          <w:sz w:val="26"/>
          <w:szCs w:val="26"/>
        </w:rPr>
        <w:t xml:space="preserve"> а </w:t>
      </w:r>
      <w:proofErr w:type="spellStart"/>
      <w:r w:rsidRPr="001E425B">
        <w:rPr>
          <w:sz w:val="26"/>
          <w:szCs w:val="26"/>
        </w:rPr>
        <w:t>Благополучатель</w:t>
      </w:r>
      <w:proofErr w:type="spellEnd"/>
      <w:r w:rsidRPr="001E425B">
        <w:rPr>
          <w:sz w:val="26"/>
          <w:szCs w:val="26"/>
        </w:rPr>
        <w:t xml:space="preserve"> обязуется обеспечить их целевое использование на  общеполезные цели  в соответствии с положениями Устава</w:t>
      </w:r>
      <w:r w:rsidR="00724261">
        <w:rPr>
          <w:sz w:val="26"/>
          <w:szCs w:val="26"/>
        </w:rPr>
        <w:t xml:space="preserve"> </w:t>
      </w:r>
      <w:r w:rsidR="00724261" w:rsidRPr="00724261">
        <w:rPr>
          <w:sz w:val="26"/>
          <w:szCs w:val="26"/>
        </w:rPr>
        <w:t>Благотворительн</w:t>
      </w:r>
      <w:r w:rsidR="00724261">
        <w:rPr>
          <w:sz w:val="26"/>
          <w:szCs w:val="26"/>
        </w:rPr>
        <w:t>ого</w:t>
      </w:r>
      <w:r w:rsidR="00724261" w:rsidRPr="00724261">
        <w:rPr>
          <w:sz w:val="26"/>
          <w:szCs w:val="26"/>
        </w:rPr>
        <w:t xml:space="preserve"> фонд</w:t>
      </w:r>
      <w:r w:rsidR="00724261">
        <w:rPr>
          <w:sz w:val="26"/>
          <w:szCs w:val="26"/>
        </w:rPr>
        <w:t>а</w:t>
      </w:r>
      <w:r w:rsidR="00724261" w:rsidRPr="00724261">
        <w:rPr>
          <w:sz w:val="26"/>
          <w:szCs w:val="26"/>
        </w:rPr>
        <w:t xml:space="preserve"> поддержки социально-значимых программ и общественных инициатив «</w:t>
      </w:r>
      <w:proofErr w:type="spellStart"/>
      <w:r w:rsidR="00724261" w:rsidRPr="00724261">
        <w:rPr>
          <w:sz w:val="26"/>
          <w:szCs w:val="26"/>
        </w:rPr>
        <w:t>Спецрезерв</w:t>
      </w:r>
      <w:proofErr w:type="spellEnd"/>
      <w:r w:rsidR="00724261" w:rsidRPr="00724261">
        <w:rPr>
          <w:sz w:val="26"/>
          <w:szCs w:val="26"/>
        </w:rPr>
        <w:t>»</w:t>
      </w:r>
      <w:r w:rsidRPr="001E425B">
        <w:rPr>
          <w:sz w:val="26"/>
          <w:szCs w:val="26"/>
        </w:rPr>
        <w:t>.</w:t>
      </w:r>
    </w:p>
    <w:p w:rsidR="001D3E22" w:rsidRPr="001E425B" w:rsidRDefault="001D3E22" w:rsidP="006B1AEC">
      <w:pPr>
        <w:numPr>
          <w:ilvl w:val="0"/>
          <w:numId w:val="2"/>
        </w:numPr>
        <w:tabs>
          <w:tab w:val="left" w:pos="142"/>
        </w:tabs>
        <w:spacing w:line="360" w:lineRule="auto"/>
        <w:jc w:val="both"/>
        <w:rPr>
          <w:sz w:val="26"/>
          <w:szCs w:val="26"/>
        </w:rPr>
      </w:pPr>
      <w:r w:rsidRPr="001E425B">
        <w:rPr>
          <w:sz w:val="26"/>
          <w:szCs w:val="26"/>
        </w:rPr>
        <w:t>Общая сумма благотворите</w:t>
      </w:r>
      <w:r w:rsidR="00790838">
        <w:rPr>
          <w:sz w:val="26"/>
          <w:szCs w:val="26"/>
        </w:rPr>
        <w:t xml:space="preserve">льного </w:t>
      </w:r>
      <w:proofErr w:type="gramStart"/>
      <w:r w:rsidR="00790838">
        <w:rPr>
          <w:sz w:val="26"/>
          <w:szCs w:val="26"/>
        </w:rPr>
        <w:t>пожертвования(</w:t>
      </w:r>
      <w:proofErr w:type="gramEnd"/>
      <w:r w:rsidR="00790838">
        <w:rPr>
          <w:sz w:val="26"/>
          <w:szCs w:val="26"/>
        </w:rPr>
        <w:t>продовольственных товаров или материальных ценностей) составляет</w:t>
      </w:r>
      <w:r w:rsidRPr="001E425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(</w:t>
      </w:r>
      <w:r w:rsidR="00790838">
        <w:rPr>
          <w:sz w:val="26"/>
          <w:szCs w:val="26"/>
        </w:rPr>
        <w:t xml:space="preserve"> </w:t>
      </w:r>
      <w:r>
        <w:rPr>
          <w:sz w:val="26"/>
          <w:szCs w:val="26"/>
        </w:rPr>
        <w:t>) рублей 00 копеек</w:t>
      </w:r>
      <w:r w:rsidRPr="001E425B">
        <w:rPr>
          <w:sz w:val="26"/>
          <w:szCs w:val="26"/>
        </w:rPr>
        <w:t>.</w:t>
      </w:r>
    </w:p>
    <w:p w:rsidR="001D3E22" w:rsidRPr="001E425B" w:rsidRDefault="001D3E22" w:rsidP="006B1AEC">
      <w:pPr>
        <w:numPr>
          <w:ilvl w:val="0"/>
          <w:numId w:val="2"/>
        </w:numPr>
        <w:tabs>
          <w:tab w:val="left" w:pos="142"/>
        </w:tabs>
        <w:spacing w:line="360" w:lineRule="auto"/>
        <w:jc w:val="both"/>
        <w:rPr>
          <w:sz w:val="26"/>
          <w:szCs w:val="26"/>
        </w:rPr>
      </w:pPr>
      <w:r w:rsidRPr="001E425B">
        <w:rPr>
          <w:sz w:val="26"/>
          <w:szCs w:val="26"/>
        </w:rPr>
        <w:t xml:space="preserve">Назначение пожертвования: </w:t>
      </w:r>
      <w:r>
        <w:rPr>
          <w:sz w:val="26"/>
          <w:szCs w:val="26"/>
        </w:rPr>
        <w:t>Благотворительная программа «Помощь тыла»</w:t>
      </w:r>
      <w:r w:rsidRPr="001E425B">
        <w:rPr>
          <w:sz w:val="26"/>
          <w:szCs w:val="26"/>
        </w:rPr>
        <w:t>.</w:t>
      </w:r>
    </w:p>
    <w:p w:rsidR="001D3E22" w:rsidRPr="001E425B" w:rsidRDefault="001D3E22" w:rsidP="006B1AEC">
      <w:pPr>
        <w:numPr>
          <w:ilvl w:val="0"/>
          <w:numId w:val="2"/>
        </w:numPr>
        <w:tabs>
          <w:tab w:val="left" w:pos="142"/>
        </w:tabs>
        <w:spacing w:line="360" w:lineRule="auto"/>
        <w:jc w:val="both"/>
        <w:rPr>
          <w:sz w:val="26"/>
          <w:szCs w:val="26"/>
        </w:rPr>
      </w:pPr>
      <w:r w:rsidRPr="001E425B">
        <w:rPr>
          <w:sz w:val="26"/>
          <w:szCs w:val="26"/>
        </w:rPr>
        <w:t>Благотворитель направляет денежные средства</w:t>
      </w:r>
      <w:r w:rsidR="00790838">
        <w:rPr>
          <w:sz w:val="26"/>
          <w:szCs w:val="26"/>
        </w:rPr>
        <w:t xml:space="preserve"> (продовольственные товары или материальные ценности)</w:t>
      </w:r>
      <w:r w:rsidRPr="001E425B">
        <w:rPr>
          <w:sz w:val="26"/>
          <w:szCs w:val="26"/>
        </w:rPr>
        <w:t xml:space="preserve">, предусмотренные в пункте 1.2. настоящего Договора, путем их перечисления на расчетный счет </w:t>
      </w:r>
      <w:proofErr w:type="spellStart"/>
      <w:r w:rsidRPr="001E425B">
        <w:rPr>
          <w:sz w:val="26"/>
          <w:szCs w:val="26"/>
        </w:rPr>
        <w:t>Благополучателя</w:t>
      </w:r>
      <w:proofErr w:type="spellEnd"/>
      <w:r w:rsidRPr="001E425B">
        <w:rPr>
          <w:sz w:val="26"/>
          <w:szCs w:val="26"/>
        </w:rPr>
        <w:t xml:space="preserve"> в течение </w:t>
      </w:r>
      <w:r>
        <w:rPr>
          <w:sz w:val="26"/>
          <w:szCs w:val="26"/>
        </w:rPr>
        <w:t>5</w:t>
      </w:r>
      <w:r w:rsidRPr="001E425B">
        <w:rPr>
          <w:sz w:val="26"/>
          <w:szCs w:val="26"/>
        </w:rPr>
        <w:t xml:space="preserve"> (</w:t>
      </w:r>
      <w:r>
        <w:rPr>
          <w:sz w:val="26"/>
          <w:szCs w:val="26"/>
        </w:rPr>
        <w:t>пяти</w:t>
      </w:r>
      <w:r w:rsidRPr="001E425B">
        <w:rPr>
          <w:sz w:val="26"/>
          <w:szCs w:val="26"/>
        </w:rPr>
        <w:t>) рабочих дней со дня подписания настоящего Договора</w:t>
      </w:r>
      <w:r w:rsidR="00790838">
        <w:rPr>
          <w:sz w:val="26"/>
          <w:szCs w:val="26"/>
        </w:rPr>
        <w:t xml:space="preserve"> или передает по товарной накладной на склад </w:t>
      </w:r>
      <w:proofErr w:type="spellStart"/>
      <w:proofErr w:type="gramStart"/>
      <w:r w:rsidR="00790838">
        <w:rPr>
          <w:sz w:val="26"/>
          <w:szCs w:val="26"/>
        </w:rPr>
        <w:t>Благополучателя</w:t>
      </w:r>
      <w:proofErr w:type="spellEnd"/>
      <w:r w:rsidR="00790838">
        <w:rPr>
          <w:sz w:val="26"/>
          <w:szCs w:val="26"/>
        </w:rPr>
        <w:t>.</w:t>
      </w:r>
      <w:r w:rsidRPr="001E425B">
        <w:rPr>
          <w:sz w:val="26"/>
          <w:szCs w:val="26"/>
        </w:rPr>
        <w:t>.</w:t>
      </w:r>
      <w:proofErr w:type="gramEnd"/>
    </w:p>
    <w:p w:rsidR="001D3E22" w:rsidRPr="001E425B" w:rsidRDefault="001D3E22" w:rsidP="001D3E22">
      <w:pPr>
        <w:tabs>
          <w:tab w:val="left" w:pos="142"/>
        </w:tabs>
        <w:spacing w:line="360" w:lineRule="auto"/>
        <w:jc w:val="center"/>
        <w:rPr>
          <w:sz w:val="26"/>
          <w:szCs w:val="26"/>
        </w:rPr>
      </w:pPr>
    </w:p>
    <w:p w:rsidR="001D3E22" w:rsidRPr="001E425B" w:rsidRDefault="001D3E22" w:rsidP="001D3E22">
      <w:pPr>
        <w:numPr>
          <w:ilvl w:val="0"/>
          <w:numId w:val="2"/>
        </w:numPr>
        <w:tabs>
          <w:tab w:val="left" w:pos="142"/>
        </w:tabs>
        <w:spacing w:line="360" w:lineRule="auto"/>
        <w:ind w:left="0"/>
        <w:jc w:val="center"/>
        <w:rPr>
          <w:b/>
          <w:sz w:val="26"/>
          <w:szCs w:val="26"/>
        </w:rPr>
      </w:pPr>
      <w:r w:rsidRPr="001E425B">
        <w:rPr>
          <w:b/>
          <w:sz w:val="26"/>
          <w:szCs w:val="26"/>
        </w:rPr>
        <w:t>Права и обязанности Сторон</w:t>
      </w:r>
    </w:p>
    <w:p w:rsidR="001D3E22" w:rsidRPr="001E425B" w:rsidRDefault="001D3E22" w:rsidP="001D3E22">
      <w:pPr>
        <w:tabs>
          <w:tab w:val="left" w:pos="142"/>
        </w:tabs>
        <w:spacing w:line="360" w:lineRule="auto"/>
        <w:jc w:val="both"/>
        <w:rPr>
          <w:sz w:val="26"/>
          <w:szCs w:val="26"/>
        </w:rPr>
      </w:pPr>
      <w:r w:rsidRPr="001E425B">
        <w:rPr>
          <w:sz w:val="26"/>
          <w:szCs w:val="26"/>
        </w:rPr>
        <w:t xml:space="preserve">2.1. Права и обязанности </w:t>
      </w:r>
      <w:r>
        <w:rPr>
          <w:sz w:val="26"/>
          <w:szCs w:val="26"/>
        </w:rPr>
        <w:t>Благотворителя</w:t>
      </w:r>
      <w:r w:rsidRPr="001E425B">
        <w:rPr>
          <w:sz w:val="26"/>
          <w:szCs w:val="26"/>
        </w:rPr>
        <w:t>:</w:t>
      </w:r>
    </w:p>
    <w:p w:rsidR="001D3E22" w:rsidRPr="001E425B" w:rsidRDefault="001D3E22" w:rsidP="001D3E22">
      <w:pPr>
        <w:tabs>
          <w:tab w:val="left" w:pos="142"/>
        </w:tabs>
        <w:spacing w:line="360" w:lineRule="auto"/>
        <w:ind w:firstLine="709"/>
        <w:jc w:val="both"/>
        <w:rPr>
          <w:sz w:val="26"/>
          <w:szCs w:val="26"/>
        </w:rPr>
      </w:pPr>
      <w:r w:rsidRPr="001E425B">
        <w:rPr>
          <w:sz w:val="26"/>
          <w:szCs w:val="26"/>
        </w:rPr>
        <w:lastRenderedPageBreak/>
        <w:t xml:space="preserve">2.1.1. </w:t>
      </w:r>
      <w:r>
        <w:rPr>
          <w:sz w:val="26"/>
          <w:szCs w:val="26"/>
        </w:rPr>
        <w:t>Благотворитель</w:t>
      </w:r>
      <w:r w:rsidRPr="001E425B">
        <w:rPr>
          <w:sz w:val="26"/>
          <w:szCs w:val="26"/>
        </w:rPr>
        <w:t xml:space="preserve"> принимает на себя обязательство передать </w:t>
      </w:r>
      <w:proofErr w:type="spellStart"/>
      <w:r w:rsidRPr="001E425B">
        <w:rPr>
          <w:sz w:val="26"/>
          <w:szCs w:val="26"/>
        </w:rPr>
        <w:t>Благополучателю</w:t>
      </w:r>
      <w:proofErr w:type="spellEnd"/>
      <w:r w:rsidRPr="001E425B">
        <w:rPr>
          <w:sz w:val="26"/>
          <w:szCs w:val="26"/>
        </w:rPr>
        <w:t xml:space="preserve"> благотворительное пожертвование в соответствии с условиями Публичного договора-оферты о благотворительном пожертвовании </w:t>
      </w:r>
      <w:proofErr w:type="spellStart"/>
      <w:r w:rsidRPr="001E425B">
        <w:rPr>
          <w:sz w:val="26"/>
          <w:szCs w:val="26"/>
        </w:rPr>
        <w:t>Благополучателя</w:t>
      </w:r>
      <w:proofErr w:type="spellEnd"/>
      <w:r w:rsidRPr="001E425B">
        <w:rPr>
          <w:sz w:val="26"/>
          <w:szCs w:val="26"/>
        </w:rPr>
        <w:t xml:space="preserve">, который является неотъемлемой частью настоящего Договора.  </w:t>
      </w:r>
    </w:p>
    <w:p w:rsidR="001D3E22" w:rsidRPr="001E425B" w:rsidRDefault="001D3E22" w:rsidP="001D3E22">
      <w:pPr>
        <w:tabs>
          <w:tab w:val="left" w:pos="142"/>
        </w:tabs>
        <w:spacing w:line="360" w:lineRule="auto"/>
        <w:ind w:firstLine="709"/>
        <w:jc w:val="both"/>
        <w:rPr>
          <w:sz w:val="26"/>
          <w:szCs w:val="26"/>
        </w:rPr>
      </w:pPr>
      <w:r w:rsidRPr="001E425B">
        <w:rPr>
          <w:sz w:val="26"/>
          <w:szCs w:val="26"/>
        </w:rPr>
        <w:t xml:space="preserve">2.1.2. </w:t>
      </w:r>
      <w:r>
        <w:rPr>
          <w:sz w:val="26"/>
          <w:szCs w:val="26"/>
        </w:rPr>
        <w:t>Благотворитель</w:t>
      </w:r>
      <w:r w:rsidRPr="001E425B">
        <w:rPr>
          <w:sz w:val="26"/>
          <w:szCs w:val="26"/>
        </w:rPr>
        <w:t xml:space="preserve"> имеет право на получение информации об использовании его пожертвования. Для реализации указанного права </w:t>
      </w:r>
      <w:proofErr w:type="spellStart"/>
      <w:r>
        <w:rPr>
          <w:sz w:val="26"/>
          <w:szCs w:val="26"/>
        </w:rPr>
        <w:t>Благополучатель</w:t>
      </w:r>
      <w:proofErr w:type="spellEnd"/>
      <w:r w:rsidRPr="001E425B">
        <w:rPr>
          <w:sz w:val="26"/>
          <w:szCs w:val="26"/>
        </w:rPr>
        <w:t xml:space="preserve"> размещает на сайте </w:t>
      </w:r>
      <w:r w:rsidRPr="001D3E22">
        <w:rPr>
          <w:sz w:val="26"/>
          <w:szCs w:val="26"/>
        </w:rPr>
        <w:t>www.fondspetsrezerv.ru, http://www.фондспецрезерв.рф</w:t>
      </w:r>
      <w:r w:rsidRPr="001E425B">
        <w:rPr>
          <w:sz w:val="26"/>
          <w:szCs w:val="26"/>
        </w:rPr>
        <w:t xml:space="preserve">: информацию о суммах пожертвований, полученных </w:t>
      </w:r>
      <w:r>
        <w:rPr>
          <w:sz w:val="26"/>
          <w:szCs w:val="26"/>
        </w:rPr>
        <w:t>на его расчетный счет</w:t>
      </w:r>
      <w:r w:rsidRPr="001E425B"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Благополучатель</w:t>
      </w:r>
      <w:proofErr w:type="spellEnd"/>
      <w:r w:rsidRPr="001E425B">
        <w:rPr>
          <w:sz w:val="26"/>
          <w:szCs w:val="26"/>
        </w:rPr>
        <w:t xml:space="preserve"> по запросу </w:t>
      </w:r>
      <w:r>
        <w:rPr>
          <w:sz w:val="26"/>
          <w:szCs w:val="26"/>
        </w:rPr>
        <w:t>Благотворителя</w:t>
      </w:r>
      <w:r w:rsidRPr="001E425B">
        <w:rPr>
          <w:sz w:val="26"/>
          <w:szCs w:val="26"/>
        </w:rPr>
        <w:t xml:space="preserve"> готов подтвердить целевое использование полученных пожертвований соответствующими документами бухгалтерского учета, а также документами и иными материалами, на основании которых принимаются решения об осуществлении</w:t>
      </w:r>
      <w:r>
        <w:rPr>
          <w:sz w:val="26"/>
          <w:szCs w:val="26"/>
        </w:rPr>
        <w:t xml:space="preserve"> целей и </w:t>
      </w:r>
      <w:r w:rsidR="00CB2249">
        <w:rPr>
          <w:sz w:val="26"/>
          <w:szCs w:val="26"/>
        </w:rPr>
        <w:t>программ</w:t>
      </w:r>
      <w:r>
        <w:rPr>
          <w:sz w:val="26"/>
          <w:szCs w:val="26"/>
        </w:rPr>
        <w:t xml:space="preserve">ных мероприятий в соответствии с благотворительной программой </w:t>
      </w:r>
      <w:proofErr w:type="spellStart"/>
      <w:r>
        <w:rPr>
          <w:sz w:val="26"/>
          <w:szCs w:val="26"/>
        </w:rPr>
        <w:t>Благополучателя</w:t>
      </w:r>
      <w:proofErr w:type="spellEnd"/>
      <w:r w:rsidR="00CB2249">
        <w:rPr>
          <w:sz w:val="26"/>
          <w:szCs w:val="26"/>
        </w:rPr>
        <w:t xml:space="preserve"> (Приложение 2)</w:t>
      </w:r>
      <w:r w:rsidRPr="001E425B">
        <w:rPr>
          <w:sz w:val="26"/>
          <w:szCs w:val="26"/>
        </w:rPr>
        <w:t>.</w:t>
      </w:r>
    </w:p>
    <w:p w:rsidR="001D3E22" w:rsidRPr="001E425B" w:rsidRDefault="001D3E22" w:rsidP="001D3E22">
      <w:pPr>
        <w:tabs>
          <w:tab w:val="left" w:pos="142"/>
        </w:tabs>
        <w:spacing w:line="360" w:lineRule="auto"/>
        <w:ind w:firstLine="709"/>
        <w:jc w:val="both"/>
        <w:rPr>
          <w:sz w:val="26"/>
          <w:szCs w:val="26"/>
        </w:rPr>
      </w:pPr>
      <w:r w:rsidRPr="001E425B">
        <w:rPr>
          <w:sz w:val="26"/>
          <w:szCs w:val="26"/>
        </w:rPr>
        <w:t xml:space="preserve">2.1.3. </w:t>
      </w:r>
      <w:r>
        <w:rPr>
          <w:sz w:val="26"/>
          <w:szCs w:val="26"/>
        </w:rPr>
        <w:t>Благотворитель</w:t>
      </w:r>
      <w:r w:rsidRPr="001E425B">
        <w:rPr>
          <w:sz w:val="26"/>
          <w:szCs w:val="26"/>
        </w:rPr>
        <w:t xml:space="preserve"> имеет право по своему усмотрению выбрать цель пожертвования, указав соответствующее «назначение платежа» при переводе пожертвования. Актуальный список целей пожертвования публикуется на сайте </w:t>
      </w:r>
      <w:r w:rsidRPr="001D3E22">
        <w:rPr>
          <w:sz w:val="26"/>
          <w:szCs w:val="26"/>
        </w:rPr>
        <w:t>www.fondspetsrezerv.ru, http://www.фондспецрезерв.рф</w:t>
      </w:r>
      <w:r w:rsidRPr="001E425B">
        <w:rPr>
          <w:sz w:val="26"/>
          <w:szCs w:val="26"/>
        </w:rPr>
        <w:t>, в социальных сетях и/или иных средствах массовой информации.</w:t>
      </w:r>
    </w:p>
    <w:p w:rsidR="001D3E22" w:rsidRPr="001E425B" w:rsidRDefault="001D3E22" w:rsidP="001D3E22">
      <w:pPr>
        <w:tabs>
          <w:tab w:val="left" w:pos="142"/>
        </w:tabs>
        <w:spacing w:line="360" w:lineRule="auto"/>
        <w:ind w:firstLine="709"/>
        <w:jc w:val="both"/>
        <w:rPr>
          <w:sz w:val="26"/>
          <w:szCs w:val="26"/>
        </w:rPr>
      </w:pPr>
      <w:r w:rsidRPr="001E425B">
        <w:rPr>
          <w:sz w:val="26"/>
          <w:szCs w:val="26"/>
        </w:rPr>
        <w:t xml:space="preserve">2.1.4. </w:t>
      </w:r>
      <w:r>
        <w:rPr>
          <w:sz w:val="26"/>
          <w:szCs w:val="26"/>
        </w:rPr>
        <w:t>Благотворитель</w:t>
      </w:r>
      <w:r w:rsidRPr="001E425B">
        <w:rPr>
          <w:sz w:val="26"/>
          <w:szCs w:val="26"/>
        </w:rPr>
        <w:t xml:space="preserve"> имеет право запросить и получить информацию о характере и размере необходимой помощи в рамках уставных целей </w:t>
      </w:r>
      <w:proofErr w:type="spellStart"/>
      <w:r w:rsidR="008051CC">
        <w:rPr>
          <w:sz w:val="26"/>
          <w:szCs w:val="26"/>
        </w:rPr>
        <w:t>Благополучателя</w:t>
      </w:r>
      <w:proofErr w:type="spellEnd"/>
      <w:r w:rsidRPr="001E425B">
        <w:rPr>
          <w:sz w:val="26"/>
          <w:szCs w:val="26"/>
        </w:rPr>
        <w:t xml:space="preserve">. </w:t>
      </w:r>
      <w:proofErr w:type="spellStart"/>
      <w:r w:rsidR="008051CC">
        <w:rPr>
          <w:sz w:val="26"/>
          <w:szCs w:val="26"/>
        </w:rPr>
        <w:t>Благополучатель</w:t>
      </w:r>
      <w:proofErr w:type="spellEnd"/>
      <w:r w:rsidR="008051CC">
        <w:rPr>
          <w:sz w:val="26"/>
          <w:szCs w:val="26"/>
        </w:rPr>
        <w:t xml:space="preserve"> </w:t>
      </w:r>
      <w:r w:rsidRPr="001E425B">
        <w:rPr>
          <w:sz w:val="26"/>
          <w:szCs w:val="26"/>
        </w:rPr>
        <w:t xml:space="preserve">публикует информацию о своей работе и отчеты о результатах деятельности на сайте </w:t>
      </w:r>
      <w:r w:rsidRPr="001D3E22">
        <w:rPr>
          <w:sz w:val="26"/>
          <w:szCs w:val="26"/>
        </w:rPr>
        <w:t>www.fondspetsrezerv.ru, http://www.фондспецрезерв.рф</w:t>
      </w:r>
      <w:r w:rsidRPr="001E425B">
        <w:rPr>
          <w:sz w:val="26"/>
          <w:szCs w:val="26"/>
        </w:rPr>
        <w:t>.</w:t>
      </w:r>
    </w:p>
    <w:p w:rsidR="001D3E22" w:rsidRPr="001E425B" w:rsidRDefault="001D3E22" w:rsidP="001D3E22">
      <w:pPr>
        <w:tabs>
          <w:tab w:val="left" w:pos="142"/>
        </w:tabs>
        <w:spacing w:line="360" w:lineRule="auto"/>
        <w:jc w:val="both"/>
        <w:rPr>
          <w:sz w:val="26"/>
          <w:szCs w:val="26"/>
        </w:rPr>
      </w:pPr>
      <w:r w:rsidRPr="001E425B">
        <w:rPr>
          <w:sz w:val="26"/>
          <w:szCs w:val="26"/>
        </w:rPr>
        <w:t xml:space="preserve">2.2. Права и обязанности </w:t>
      </w:r>
      <w:proofErr w:type="spellStart"/>
      <w:r w:rsidRPr="001E425B">
        <w:rPr>
          <w:sz w:val="26"/>
          <w:szCs w:val="26"/>
        </w:rPr>
        <w:t>Благополучателя</w:t>
      </w:r>
      <w:proofErr w:type="spellEnd"/>
      <w:r w:rsidRPr="001E425B">
        <w:rPr>
          <w:sz w:val="26"/>
          <w:szCs w:val="26"/>
        </w:rPr>
        <w:t>:</w:t>
      </w:r>
    </w:p>
    <w:p w:rsidR="001D3E22" w:rsidRPr="001E425B" w:rsidRDefault="001D3E22" w:rsidP="001D3E22">
      <w:pPr>
        <w:tabs>
          <w:tab w:val="left" w:pos="142"/>
        </w:tabs>
        <w:spacing w:line="360" w:lineRule="auto"/>
        <w:ind w:firstLine="709"/>
        <w:jc w:val="both"/>
        <w:rPr>
          <w:sz w:val="26"/>
          <w:szCs w:val="26"/>
        </w:rPr>
      </w:pPr>
      <w:r w:rsidRPr="001E425B">
        <w:rPr>
          <w:sz w:val="26"/>
          <w:szCs w:val="26"/>
        </w:rPr>
        <w:t xml:space="preserve">2.2.1. </w:t>
      </w:r>
      <w:proofErr w:type="spellStart"/>
      <w:r w:rsidRPr="001E425B">
        <w:rPr>
          <w:sz w:val="26"/>
          <w:szCs w:val="26"/>
        </w:rPr>
        <w:t>Благополучатель</w:t>
      </w:r>
      <w:proofErr w:type="spellEnd"/>
      <w:r w:rsidRPr="001E425B">
        <w:rPr>
          <w:sz w:val="26"/>
          <w:szCs w:val="26"/>
        </w:rPr>
        <w:t xml:space="preserve"> обязуется принять от </w:t>
      </w:r>
      <w:r w:rsidR="008051CC">
        <w:rPr>
          <w:sz w:val="26"/>
          <w:szCs w:val="26"/>
        </w:rPr>
        <w:t>Благотворителя</w:t>
      </w:r>
      <w:r w:rsidRPr="001E425B">
        <w:rPr>
          <w:sz w:val="26"/>
          <w:szCs w:val="26"/>
        </w:rPr>
        <w:t xml:space="preserve"> благотворительное пожертвование в соответствии с условиями Публичного договора-оферты о благотворительном пожертвовании</w:t>
      </w:r>
      <w:r w:rsidR="00CB2249">
        <w:rPr>
          <w:sz w:val="26"/>
          <w:szCs w:val="26"/>
        </w:rPr>
        <w:t xml:space="preserve"> (Приложение 1)</w:t>
      </w:r>
      <w:r w:rsidRPr="001E425B">
        <w:rPr>
          <w:sz w:val="26"/>
          <w:szCs w:val="26"/>
        </w:rPr>
        <w:t>.</w:t>
      </w:r>
    </w:p>
    <w:p w:rsidR="001D3E22" w:rsidRPr="001E425B" w:rsidRDefault="001D3E22" w:rsidP="001D3E22">
      <w:pPr>
        <w:tabs>
          <w:tab w:val="left" w:pos="142"/>
        </w:tabs>
        <w:spacing w:line="360" w:lineRule="auto"/>
        <w:ind w:firstLine="709"/>
        <w:jc w:val="both"/>
        <w:rPr>
          <w:sz w:val="26"/>
          <w:szCs w:val="26"/>
        </w:rPr>
      </w:pPr>
      <w:r w:rsidRPr="001E425B">
        <w:rPr>
          <w:sz w:val="26"/>
          <w:szCs w:val="26"/>
        </w:rPr>
        <w:t xml:space="preserve">2.2.2. </w:t>
      </w:r>
      <w:proofErr w:type="spellStart"/>
      <w:r w:rsidRPr="001E425B">
        <w:rPr>
          <w:sz w:val="26"/>
          <w:szCs w:val="26"/>
        </w:rPr>
        <w:t>Благополучатель</w:t>
      </w:r>
      <w:proofErr w:type="spellEnd"/>
      <w:r w:rsidRPr="001E425B">
        <w:rPr>
          <w:sz w:val="26"/>
          <w:szCs w:val="26"/>
        </w:rPr>
        <w:t xml:space="preserve"> обязуется предоставить Благотворителю по его запросу отчет по использованию благотворительного пожертвования в соответствии с условиями Публичного договора-оферты о благотворительном пожертвовании</w:t>
      </w:r>
      <w:r w:rsidR="00CB2249">
        <w:rPr>
          <w:sz w:val="26"/>
          <w:szCs w:val="26"/>
        </w:rPr>
        <w:t xml:space="preserve"> (Приложение 1)</w:t>
      </w:r>
      <w:r w:rsidRPr="001E425B">
        <w:rPr>
          <w:sz w:val="26"/>
          <w:szCs w:val="26"/>
        </w:rPr>
        <w:t xml:space="preserve">.     </w:t>
      </w:r>
    </w:p>
    <w:p w:rsidR="001D3E22" w:rsidRPr="001E425B" w:rsidRDefault="001D3E22" w:rsidP="001D3E22">
      <w:pPr>
        <w:tabs>
          <w:tab w:val="left" w:pos="142"/>
        </w:tabs>
        <w:spacing w:line="360" w:lineRule="auto"/>
        <w:ind w:firstLine="709"/>
        <w:jc w:val="both"/>
        <w:rPr>
          <w:sz w:val="26"/>
          <w:szCs w:val="26"/>
        </w:rPr>
      </w:pPr>
      <w:r w:rsidRPr="001E425B">
        <w:rPr>
          <w:sz w:val="26"/>
          <w:szCs w:val="26"/>
        </w:rPr>
        <w:t xml:space="preserve">2.2.3. </w:t>
      </w:r>
      <w:proofErr w:type="spellStart"/>
      <w:r w:rsidRPr="001E425B">
        <w:rPr>
          <w:sz w:val="26"/>
          <w:szCs w:val="26"/>
        </w:rPr>
        <w:t>Благополучатель</w:t>
      </w:r>
      <w:proofErr w:type="spellEnd"/>
      <w:r w:rsidRPr="001E425B">
        <w:rPr>
          <w:sz w:val="26"/>
          <w:szCs w:val="26"/>
        </w:rPr>
        <w:t xml:space="preserve"> обязуется использовать полученное от Благотворителя благотворительное пожертвование в соответствии с условиями Публичного договора-оферты о благотворительном пожертвовании</w:t>
      </w:r>
      <w:r w:rsidR="00CB2249">
        <w:rPr>
          <w:sz w:val="26"/>
          <w:szCs w:val="26"/>
        </w:rPr>
        <w:t xml:space="preserve"> (Приложение 1)</w:t>
      </w:r>
      <w:r w:rsidRPr="001E425B">
        <w:rPr>
          <w:sz w:val="26"/>
          <w:szCs w:val="26"/>
        </w:rPr>
        <w:t>.</w:t>
      </w:r>
    </w:p>
    <w:p w:rsidR="001D3E22" w:rsidRPr="001E425B" w:rsidRDefault="001D3E22" w:rsidP="001D3E22">
      <w:pPr>
        <w:tabs>
          <w:tab w:val="left" w:pos="142"/>
        </w:tabs>
        <w:spacing w:line="360" w:lineRule="auto"/>
        <w:ind w:firstLine="709"/>
        <w:jc w:val="both"/>
        <w:rPr>
          <w:sz w:val="26"/>
          <w:szCs w:val="26"/>
        </w:rPr>
      </w:pPr>
      <w:r w:rsidRPr="001E425B">
        <w:rPr>
          <w:sz w:val="26"/>
          <w:szCs w:val="26"/>
        </w:rPr>
        <w:lastRenderedPageBreak/>
        <w:t>2.2.4. И иные права и обязанности в соответствии с условиями Публичного договора-оферты о благотворительном пожертвовании.</w:t>
      </w:r>
    </w:p>
    <w:p w:rsidR="001D3E22" w:rsidRPr="001E425B" w:rsidRDefault="001D3E22" w:rsidP="001D3E22">
      <w:pPr>
        <w:tabs>
          <w:tab w:val="left" w:pos="142"/>
        </w:tabs>
        <w:spacing w:line="360" w:lineRule="auto"/>
        <w:jc w:val="both"/>
        <w:rPr>
          <w:b/>
          <w:sz w:val="26"/>
          <w:szCs w:val="26"/>
        </w:rPr>
      </w:pPr>
    </w:p>
    <w:p w:rsidR="001D3E22" w:rsidRPr="001E425B" w:rsidRDefault="001D3E22" w:rsidP="001D3E22">
      <w:pPr>
        <w:tabs>
          <w:tab w:val="left" w:pos="142"/>
        </w:tabs>
        <w:spacing w:line="360" w:lineRule="auto"/>
        <w:jc w:val="center"/>
        <w:rPr>
          <w:b/>
          <w:sz w:val="26"/>
          <w:szCs w:val="26"/>
        </w:rPr>
      </w:pPr>
      <w:r w:rsidRPr="001E425B">
        <w:rPr>
          <w:b/>
          <w:sz w:val="26"/>
          <w:szCs w:val="26"/>
        </w:rPr>
        <w:t>3. Срок действия Договора</w:t>
      </w:r>
    </w:p>
    <w:p w:rsidR="001D3E22" w:rsidRPr="001E425B" w:rsidRDefault="001D3E22" w:rsidP="001D3E22">
      <w:pPr>
        <w:tabs>
          <w:tab w:val="left" w:pos="142"/>
        </w:tabs>
        <w:spacing w:line="360" w:lineRule="auto"/>
        <w:ind w:firstLine="709"/>
        <w:jc w:val="both"/>
        <w:rPr>
          <w:sz w:val="26"/>
          <w:szCs w:val="26"/>
        </w:rPr>
      </w:pPr>
      <w:r w:rsidRPr="001E425B">
        <w:rPr>
          <w:sz w:val="26"/>
          <w:szCs w:val="26"/>
        </w:rPr>
        <w:t>3.1.  Настоящий Договор вступает в силу с момента его подписания Сторонами и действует до полного исполнения Сторонами своих обязательств.</w:t>
      </w:r>
    </w:p>
    <w:p w:rsidR="001D3E22" w:rsidRPr="001E425B" w:rsidRDefault="001D3E22" w:rsidP="001D3E22">
      <w:pPr>
        <w:tabs>
          <w:tab w:val="left" w:pos="142"/>
        </w:tabs>
        <w:spacing w:line="360" w:lineRule="auto"/>
        <w:ind w:firstLine="709"/>
        <w:jc w:val="both"/>
        <w:rPr>
          <w:sz w:val="26"/>
          <w:szCs w:val="26"/>
        </w:rPr>
      </w:pPr>
      <w:r w:rsidRPr="001E425B">
        <w:rPr>
          <w:sz w:val="26"/>
          <w:szCs w:val="26"/>
        </w:rPr>
        <w:t>3.2. Настоящий договор может быть расторгнут по соглашению Сторон.</w:t>
      </w:r>
    </w:p>
    <w:p w:rsidR="001D3E22" w:rsidRPr="001E425B" w:rsidRDefault="001D3E22" w:rsidP="001D3E22">
      <w:pPr>
        <w:tabs>
          <w:tab w:val="left" w:pos="142"/>
        </w:tabs>
        <w:spacing w:line="360" w:lineRule="auto"/>
        <w:ind w:firstLine="709"/>
        <w:jc w:val="both"/>
        <w:rPr>
          <w:b/>
          <w:sz w:val="26"/>
          <w:szCs w:val="26"/>
        </w:rPr>
      </w:pPr>
    </w:p>
    <w:p w:rsidR="001D3E22" w:rsidRPr="001E425B" w:rsidRDefault="001D3E22" w:rsidP="001D3E22">
      <w:pPr>
        <w:tabs>
          <w:tab w:val="left" w:pos="142"/>
        </w:tabs>
        <w:spacing w:line="360" w:lineRule="auto"/>
        <w:jc w:val="center"/>
        <w:rPr>
          <w:b/>
          <w:sz w:val="26"/>
          <w:szCs w:val="26"/>
        </w:rPr>
      </w:pPr>
      <w:r w:rsidRPr="001E425B">
        <w:rPr>
          <w:b/>
          <w:sz w:val="26"/>
          <w:szCs w:val="26"/>
        </w:rPr>
        <w:t>4. Ответственность Сторон</w:t>
      </w:r>
    </w:p>
    <w:p w:rsidR="001D3E22" w:rsidRPr="001E425B" w:rsidRDefault="001D3E22" w:rsidP="001D3E22">
      <w:pPr>
        <w:tabs>
          <w:tab w:val="left" w:pos="142"/>
        </w:tabs>
        <w:spacing w:line="360" w:lineRule="auto"/>
        <w:ind w:firstLine="709"/>
        <w:jc w:val="both"/>
        <w:rPr>
          <w:sz w:val="26"/>
          <w:szCs w:val="26"/>
        </w:rPr>
      </w:pPr>
      <w:r w:rsidRPr="001E425B">
        <w:rPr>
          <w:sz w:val="26"/>
          <w:szCs w:val="26"/>
        </w:rPr>
        <w:t>4.1.</w:t>
      </w:r>
      <w:r w:rsidRPr="001E425B">
        <w:rPr>
          <w:b/>
          <w:sz w:val="26"/>
          <w:szCs w:val="26"/>
        </w:rPr>
        <w:t xml:space="preserve"> </w:t>
      </w:r>
      <w:r w:rsidRPr="001E425B">
        <w:rPr>
          <w:sz w:val="26"/>
          <w:szCs w:val="26"/>
        </w:rPr>
        <w:t>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РФ.</w:t>
      </w:r>
    </w:p>
    <w:p w:rsidR="001D3E22" w:rsidRPr="001E425B" w:rsidRDefault="001D3E22" w:rsidP="001D3E22">
      <w:pPr>
        <w:tabs>
          <w:tab w:val="left" w:pos="142"/>
        </w:tabs>
        <w:spacing w:line="360" w:lineRule="auto"/>
        <w:ind w:firstLine="709"/>
        <w:jc w:val="both"/>
        <w:rPr>
          <w:sz w:val="26"/>
          <w:szCs w:val="26"/>
        </w:rPr>
      </w:pPr>
      <w:r w:rsidRPr="001E425B">
        <w:rPr>
          <w:sz w:val="26"/>
          <w:szCs w:val="26"/>
        </w:rPr>
        <w:t xml:space="preserve">4.2. В случае использования </w:t>
      </w:r>
      <w:proofErr w:type="spellStart"/>
      <w:r w:rsidRPr="001E425B">
        <w:rPr>
          <w:sz w:val="26"/>
          <w:szCs w:val="26"/>
        </w:rPr>
        <w:t>Благополучателем</w:t>
      </w:r>
      <w:proofErr w:type="spellEnd"/>
      <w:r w:rsidRPr="001E425B">
        <w:rPr>
          <w:sz w:val="26"/>
          <w:szCs w:val="26"/>
        </w:rPr>
        <w:t xml:space="preserve"> средств, переданных в рамках настоящего Договора, не в </w:t>
      </w:r>
      <w:proofErr w:type="gramStart"/>
      <w:r w:rsidRPr="001E425B">
        <w:rPr>
          <w:sz w:val="26"/>
          <w:szCs w:val="26"/>
        </w:rPr>
        <w:t>соответствии  с</w:t>
      </w:r>
      <w:proofErr w:type="gramEnd"/>
      <w:r w:rsidRPr="001E425B">
        <w:rPr>
          <w:sz w:val="26"/>
          <w:szCs w:val="26"/>
        </w:rPr>
        <w:t xml:space="preserve"> назначением, указанным в п.1.3. настоящего Договора, </w:t>
      </w:r>
      <w:r w:rsidR="008051CC">
        <w:rPr>
          <w:sz w:val="26"/>
          <w:szCs w:val="26"/>
        </w:rPr>
        <w:t>Благотворитель</w:t>
      </w:r>
      <w:r w:rsidRPr="001E425B">
        <w:rPr>
          <w:sz w:val="26"/>
          <w:szCs w:val="26"/>
        </w:rPr>
        <w:t xml:space="preserve"> имеет право расторгнуть настоящий Договор и потребовать возврата перечисленных средств. </w:t>
      </w:r>
      <w:proofErr w:type="spellStart"/>
      <w:r w:rsidRPr="001E425B">
        <w:rPr>
          <w:sz w:val="26"/>
          <w:szCs w:val="26"/>
        </w:rPr>
        <w:t>Благополучатель</w:t>
      </w:r>
      <w:proofErr w:type="spellEnd"/>
      <w:r w:rsidRPr="001E425B">
        <w:rPr>
          <w:sz w:val="26"/>
          <w:szCs w:val="26"/>
        </w:rPr>
        <w:t xml:space="preserve"> обязан в этом случае вернуть денежные средства в течение 20 (двадцати) рабочих дней с даты письменного требования </w:t>
      </w:r>
      <w:r w:rsidR="008051CC">
        <w:rPr>
          <w:sz w:val="26"/>
          <w:szCs w:val="26"/>
        </w:rPr>
        <w:t>Благотворител</w:t>
      </w:r>
      <w:r w:rsidRPr="001E425B">
        <w:rPr>
          <w:sz w:val="26"/>
          <w:szCs w:val="26"/>
        </w:rPr>
        <w:t>я.</w:t>
      </w:r>
    </w:p>
    <w:p w:rsidR="001D3E22" w:rsidRPr="001E425B" w:rsidRDefault="001D3E22" w:rsidP="001D3E22">
      <w:pPr>
        <w:tabs>
          <w:tab w:val="left" w:pos="142"/>
        </w:tabs>
        <w:spacing w:line="360" w:lineRule="auto"/>
        <w:jc w:val="both"/>
        <w:rPr>
          <w:sz w:val="26"/>
          <w:szCs w:val="26"/>
        </w:rPr>
      </w:pPr>
    </w:p>
    <w:p w:rsidR="001D3E22" w:rsidRPr="001E425B" w:rsidRDefault="001D3E22" w:rsidP="001D3E22">
      <w:pPr>
        <w:tabs>
          <w:tab w:val="left" w:pos="142"/>
        </w:tabs>
        <w:spacing w:line="360" w:lineRule="auto"/>
        <w:jc w:val="center"/>
        <w:rPr>
          <w:b/>
          <w:sz w:val="26"/>
          <w:szCs w:val="26"/>
        </w:rPr>
      </w:pPr>
      <w:r w:rsidRPr="001E425B">
        <w:rPr>
          <w:b/>
          <w:sz w:val="26"/>
          <w:szCs w:val="26"/>
        </w:rPr>
        <w:t>5. Заключительные положения</w:t>
      </w:r>
    </w:p>
    <w:p w:rsidR="001D3E22" w:rsidRPr="001E425B" w:rsidRDefault="001D3E22" w:rsidP="001D3E22">
      <w:pPr>
        <w:tabs>
          <w:tab w:val="left" w:pos="142"/>
        </w:tabs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1E425B">
        <w:rPr>
          <w:color w:val="000000"/>
          <w:sz w:val="26"/>
          <w:szCs w:val="26"/>
        </w:rPr>
        <w:t>5.1.  Стороны обязаны незамедлительно уведомлять друг друга в случае изменения почтовых или банковских реквизитов, указанных в настоящем Договоре в 5-тидневный срок.</w:t>
      </w:r>
    </w:p>
    <w:p w:rsidR="001D3E22" w:rsidRPr="001E425B" w:rsidRDefault="001D3E22" w:rsidP="001D3E22">
      <w:pPr>
        <w:tabs>
          <w:tab w:val="left" w:pos="142"/>
        </w:tabs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1E425B">
        <w:rPr>
          <w:color w:val="000000"/>
          <w:sz w:val="26"/>
          <w:szCs w:val="26"/>
        </w:rPr>
        <w:t>5.2.  Настоящий договор составлен в двух экземплярах на русском языке. Оба экземпляра идентичны и имеют одинаковую силу. У каждой из сторон находится один экземпляр настоящего Договора.</w:t>
      </w:r>
    </w:p>
    <w:p w:rsidR="001D3E22" w:rsidRPr="001E425B" w:rsidRDefault="001D3E22" w:rsidP="001D3E22">
      <w:pPr>
        <w:tabs>
          <w:tab w:val="left" w:pos="142"/>
        </w:tabs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1E425B">
        <w:rPr>
          <w:color w:val="000000"/>
          <w:sz w:val="26"/>
          <w:szCs w:val="26"/>
        </w:rPr>
        <w:t xml:space="preserve">5.3. </w:t>
      </w:r>
      <w:r w:rsidRPr="001E425B">
        <w:rPr>
          <w:sz w:val="26"/>
          <w:szCs w:val="26"/>
        </w:rPr>
        <w:t>Публичный договор-оферта о благотворительном пожертвовании является неотъемлемой частью настоящего Договора</w:t>
      </w:r>
      <w:r w:rsidR="00CB2249">
        <w:rPr>
          <w:sz w:val="26"/>
          <w:szCs w:val="26"/>
        </w:rPr>
        <w:t xml:space="preserve"> (Приложение 1)</w:t>
      </w:r>
      <w:r w:rsidRPr="001E425B">
        <w:rPr>
          <w:sz w:val="26"/>
          <w:szCs w:val="26"/>
        </w:rPr>
        <w:t>. В случае противоречий настоящего Договора и договор-оферта о благотворительном пожертвовании, настоящий Договор уступает последнему.</w:t>
      </w:r>
    </w:p>
    <w:p w:rsidR="001D3E22" w:rsidRPr="001E425B" w:rsidRDefault="001D3E22" w:rsidP="001D3E22">
      <w:pPr>
        <w:tabs>
          <w:tab w:val="left" w:pos="142"/>
        </w:tabs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1E425B">
        <w:rPr>
          <w:color w:val="000000"/>
          <w:sz w:val="26"/>
          <w:szCs w:val="26"/>
        </w:rPr>
        <w:lastRenderedPageBreak/>
        <w:t>5.4. Договор может быть изменен и дополнен по соглашению Сторон. Все изменения и дополнения к настоящему Договору должны быть составлены в письменной форме, подписаны Сторонами и заверены печатями.</w:t>
      </w:r>
    </w:p>
    <w:p w:rsidR="001D3E22" w:rsidRPr="001E425B" w:rsidRDefault="001D3E22" w:rsidP="001D3E22">
      <w:pPr>
        <w:tabs>
          <w:tab w:val="left" w:pos="142"/>
        </w:tabs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1E425B">
        <w:rPr>
          <w:color w:val="000000"/>
          <w:sz w:val="26"/>
          <w:szCs w:val="26"/>
        </w:rPr>
        <w:t xml:space="preserve">5.5.  Все споры, возникающие по настоящему Договору, Стороны будут разрешать путем переговоров. Если Стороны не достигнут соглашения в ходе переговоров, то споры подлежат рассмотрению в </w:t>
      </w:r>
      <w:proofErr w:type="gramStart"/>
      <w:r w:rsidRPr="001E425B">
        <w:rPr>
          <w:color w:val="000000"/>
          <w:sz w:val="26"/>
          <w:szCs w:val="26"/>
        </w:rPr>
        <w:t>суде .</w:t>
      </w:r>
      <w:proofErr w:type="gramEnd"/>
    </w:p>
    <w:p w:rsidR="001D3E22" w:rsidRPr="001E425B" w:rsidRDefault="001D3E22" w:rsidP="001D3E22">
      <w:pPr>
        <w:tabs>
          <w:tab w:val="left" w:pos="142"/>
        </w:tabs>
        <w:spacing w:line="360" w:lineRule="auto"/>
        <w:jc w:val="both"/>
        <w:rPr>
          <w:color w:val="000000"/>
          <w:sz w:val="26"/>
          <w:szCs w:val="26"/>
        </w:rPr>
      </w:pPr>
    </w:p>
    <w:p w:rsidR="001D3E22" w:rsidRPr="001E425B" w:rsidRDefault="001D3E22" w:rsidP="001D3E22">
      <w:pPr>
        <w:numPr>
          <w:ilvl w:val="0"/>
          <w:numId w:val="3"/>
        </w:numPr>
        <w:tabs>
          <w:tab w:val="left" w:pos="142"/>
        </w:tabs>
        <w:spacing w:line="360" w:lineRule="auto"/>
        <w:ind w:left="0"/>
        <w:jc w:val="center"/>
        <w:rPr>
          <w:b/>
          <w:sz w:val="26"/>
          <w:szCs w:val="26"/>
        </w:rPr>
      </w:pPr>
      <w:r w:rsidRPr="001E425B">
        <w:rPr>
          <w:b/>
          <w:sz w:val="26"/>
          <w:szCs w:val="26"/>
        </w:rPr>
        <w:t>Юридические адреса, банковские реквизиты и подписи сторон</w:t>
      </w:r>
    </w:p>
    <w:p w:rsidR="001D3E22" w:rsidRDefault="001D3E22" w:rsidP="001D3E22">
      <w:pPr>
        <w:tabs>
          <w:tab w:val="left" w:pos="142"/>
        </w:tabs>
        <w:spacing w:line="360" w:lineRule="auto"/>
        <w:jc w:val="both"/>
        <w:rPr>
          <w:b/>
        </w:rPr>
      </w:pPr>
    </w:p>
    <w:p w:rsidR="001D3E22" w:rsidRDefault="001D3E22" w:rsidP="001D3E22">
      <w:pPr>
        <w:spacing w:line="360" w:lineRule="auto"/>
        <w:rPr>
          <w:b/>
        </w:rPr>
      </w:pPr>
      <w:r>
        <w:rPr>
          <w:b/>
        </w:rPr>
        <w:t>Жертвователь: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Благополучатель</w:t>
      </w:r>
      <w:proofErr w:type="spellEnd"/>
      <w:r>
        <w:rPr>
          <w:b/>
        </w:rPr>
        <w:t>:</w:t>
      </w:r>
    </w:p>
    <w:tbl>
      <w:tblPr>
        <w:tblW w:w="10050" w:type="dxa"/>
        <w:tblLayout w:type="fixed"/>
        <w:tblLook w:val="0000" w:firstRow="0" w:lastRow="0" w:firstColumn="0" w:lastColumn="0" w:noHBand="0" w:noVBand="0"/>
      </w:tblPr>
      <w:tblGrid>
        <w:gridCol w:w="5164"/>
        <w:gridCol w:w="4886"/>
      </w:tblGrid>
      <w:tr w:rsidR="001D3E22" w:rsidRPr="00445F91" w:rsidTr="00EC50C0">
        <w:trPr>
          <w:trHeight w:val="1682"/>
        </w:trPr>
        <w:tc>
          <w:tcPr>
            <w:tcW w:w="5164" w:type="dxa"/>
          </w:tcPr>
          <w:p w:rsidR="001D3E22" w:rsidRPr="00445F91" w:rsidRDefault="001D3E22" w:rsidP="00EC50C0">
            <w:pPr>
              <w:spacing w:line="360" w:lineRule="auto"/>
              <w:jc w:val="both"/>
            </w:pPr>
            <w:r w:rsidRPr="00675B40">
              <w:tab/>
            </w:r>
            <w:r w:rsidRPr="00675B40">
              <w:tab/>
            </w:r>
            <w:bookmarkStart w:id="0" w:name="_GoBack"/>
            <w:bookmarkEnd w:id="0"/>
          </w:p>
        </w:tc>
        <w:tc>
          <w:tcPr>
            <w:tcW w:w="4886" w:type="dxa"/>
          </w:tcPr>
          <w:p w:rsidR="008051CC" w:rsidRPr="00D36F27" w:rsidRDefault="008051CC" w:rsidP="008051CC">
            <w:pPr>
              <w:jc w:val="both"/>
              <w:rPr>
                <w:iCs/>
                <w:color w:val="000000"/>
                <w:bdr w:val="none" w:sz="0" w:space="0" w:color="auto" w:frame="1"/>
              </w:rPr>
            </w:pPr>
            <w:r w:rsidRPr="00D36F27">
              <w:rPr>
                <w:iCs/>
                <w:color w:val="000000"/>
                <w:bdr w:val="none" w:sz="0" w:space="0" w:color="auto" w:frame="1"/>
              </w:rPr>
              <w:t>БФ "СПЕЦРЕЗЕРВ"</w:t>
            </w:r>
          </w:p>
          <w:p w:rsidR="008051CC" w:rsidRPr="00D36F27" w:rsidRDefault="008051CC" w:rsidP="008051CC">
            <w:pPr>
              <w:jc w:val="both"/>
              <w:rPr>
                <w:iCs/>
                <w:color w:val="000000"/>
                <w:bdr w:val="none" w:sz="0" w:space="0" w:color="auto" w:frame="1"/>
              </w:rPr>
            </w:pPr>
            <w:r w:rsidRPr="00D36F27">
              <w:rPr>
                <w:iCs/>
                <w:color w:val="000000"/>
                <w:bdr w:val="none" w:sz="0" w:space="0" w:color="auto" w:frame="1"/>
              </w:rPr>
              <w:t>ИНН: 7720930690</w:t>
            </w:r>
          </w:p>
          <w:p w:rsidR="008051CC" w:rsidRPr="00D36F27" w:rsidRDefault="008051CC" w:rsidP="008051CC">
            <w:pPr>
              <w:jc w:val="both"/>
              <w:rPr>
                <w:iCs/>
                <w:color w:val="000000"/>
                <w:bdr w:val="none" w:sz="0" w:space="0" w:color="auto" w:frame="1"/>
              </w:rPr>
            </w:pPr>
            <w:r w:rsidRPr="00D36F27">
              <w:rPr>
                <w:iCs/>
                <w:color w:val="000000"/>
                <w:bdr w:val="none" w:sz="0" w:space="0" w:color="auto" w:frame="1"/>
              </w:rPr>
              <w:t>КПП: 772001001</w:t>
            </w:r>
          </w:p>
          <w:p w:rsidR="008051CC" w:rsidRPr="00D36F27" w:rsidRDefault="008051CC" w:rsidP="008051CC">
            <w:pPr>
              <w:jc w:val="both"/>
              <w:rPr>
                <w:iCs/>
                <w:color w:val="000000"/>
                <w:bdr w:val="none" w:sz="0" w:space="0" w:color="auto" w:frame="1"/>
              </w:rPr>
            </w:pPr>
            <w:r w:rsidRPr="00D36F27">
              <w:rPr>
                <w:iCs/>
                <w:color w:val="000000"/>
                <w:bdr w:val="none" w:sz="0" w:space="0" w:color="auto" w:frame="1"/>
              </w:rPr>
              <w:t>ОГРН: 1247700410099</w:t>
            </w:r>
          </w:p>
          <w:p w:rsidR="008051CC" w:rsidRPr="00D36F27" w:rsidRDefault="008051CC" w:rsidP="008051CC">
            <w:pPr>
              <w:jc w:val="both"/>
              <w:rPr>
                <w:iCs/>
                <w:color w:val="000000"/>
                <w:bdr w:val="none" w:sz="0" w:space="0" w:color="auto" w:frame="1"/>
              </w:rPr>
            </w:pPr>
            <w:r w:rsidRPr="00D36F27">
              <w:rPr>
                <w:iCs/>
                <w:color w:val="000000"/>
                <w:bdr w:val="none" w:sz="0" w:space="0" w:color="auto" w:frame="1"/>
              </w:rPr>
              <w:t>Расчётный счёт: 40703 810 2 3800 0110959</w:t>
            </w:r>
          </w:p>
          <w:p w:rsidR="008051CC" w:rsidRPr="00D36F27" w:rsidRDefault="008051CC" w:rsidP="008051CC">
            <w:pPr>
              <w:jc w:val="both"/>
              <w:rPr>
                <w:iCs/>
                <w:color w:val="000000"/>
                <w:bdr w:val="none" w:sz="0" w:space="0" w:color="auto" w:frame="1"/>
              </w:rPr>
            </w:pPr>
            <w:r w:rsidRPr="00D36F27">
              <w:rPr>
                <w:iCs/>
                <w:color w:val="000000"/>
                <w:bdr w:val="none" w:sz="0" w:space="0" w:color="auto" w:frame="1"/>
              </w:rPr>
              <w:t>Банк получателя</w:t>
            </w:r>
          </w:p>
          <w:p w:rsidR="008051CC" w:rsidRPr="00D36F27" w:rsidRDefault="008051CC" w:rsidP="008051CC">
            <w:pPr>
              <w:jc w:val="both"/>
              <w:rPr>
                <w:iCs/>
                <w:color w:val="000000"/>
                <w:bdr w:val="none" w:sz="0" w:space="0" w:color="auto" w:frame="1"/>
              </w:rPr>
            </w:pPr>
            <w:r w:rsidRPr="00D36F27">
              <w:rPr>
                <w:iCs/>
                <w:color w:val="000000"/>
                <w:bdr w:val="none" w:sz="0" w:space="0" w:color="auto" w:frame="1"/>
              </w:rPr>
              <w:t>ПАО Сбербанк:</w:t>
            </w:r>
          </w:p>
          <w:p w:rsidR="008051CC" w:rsidRPr="00D36F27" w:rsidRDefault="008051CC" w:rsidP="008051CC">
            <w:pPr>
              <w:jc w:val="both"/>
              <w:rPr>
                <w:iCs/>
                <w:color w:val="000000"/>
                <w:bdr w:val="none" w:sz="0" w:space="0" w:color="auto" w:frame="1"/>
              </w:rPr>
            </w:pPr>
            <w:r w:rsidRPr="00D36F27">
              <w:rPr>
                <w:iCs/>
                <w:color w:val="000000"/>
                <w:bdr w:val="none" w:sz="0" w:space="0" w:color="auto" w:frame="1"/>
              </w:rPr>
              <w:t>БИК: 044525225</w:t>
            </w:r>
          </w:p>
          <w:p w:rsidR="008051CC" w:rsidRPr="00D36F27" w:rsidRDefault="008051CC" w:rsidP="008051CC">
            <w:pPr>
              <w:jc w:val="both"/>
              <w:rPr>
                <w:iCs/>
                <w:color w:val="000000"/>
                <w:bdr w:val="none" w:sz="0" w:space="0" w:color="auto" w:frame="1"/>
              </w:rPr>
            </w:pPr>
            <w:r w:rsidRPr="00D36F27">
              <w:rPr>
                <w:iCs/>
                <w:color w:val="000000"/>
                <w:bdr w:val="none" w:sz="0" w:space="0" w:color="auto" w:frame="1"/>
              </w:rPr>
              <w:t>Корсчёт: 30101 810 4 0000 0000225</w:t>
            </w:r>
          </w:p>
          <w:p w:rsidR="008051CC" w:rsidRPr="00D36F27" w:rsidRDefault="008051CC" w:rsidP="008051CC">
            <w:pPr>
              <w:jc w:val="both"/>
              <w:rPr>
                <w:iCs/>
                <w:color w:val="000000"/>
                <w:bdr w:val="none" w:sz="0" w:space="0" w:color="auto" w:frame="1"/>
              </w:rPr>
            </w:pPr>
            <w:r w:rsidRPr="00D36F27">
              <w:rPr>
                <w:iCs/>
                <w:color w:val="000000"/>
                <w:bdr w:val="none" w:sz="0" w:space="0" w:color="auto" w:frame="1"/>
              </w:rPr>
              <w:t>ИНН: 7707083893</w:t>
            </w:r>
          </w:p>
          <w:p w:rsidR="008051CC" w:rsidRPr="00D36F27" w:rsidRDefault="008051CC" w:rsidP="008051CC">
            <w:pPr>
              <w:jc w:val="both"/>
              <w:rPr>
                <w:iCs/>
                <w:color w:val="000000"/>
                <w:bdr w:val="none" w:sz="0" w:space="0" w:color="auto" w:frame="1"/>
              </w:rPr>
            </w:pPr>
            <w:r w:rsidRPr="00D36F27">
              <w:rPr>
                <w:iCs/>
                <w:color w:val="000000"/>
                <w:bdr w:val="none" w:sz="0" w:space="0" w:color="auto" w:frame="1"/>
              </w:rPr>
              <w:t>КПП: 773643001</w:t>
            </w:r>
          </w:p>
          <w:p w:rsidR="008051CC" w:rsidRPr="00D36F27" w:rsidRDefault="008051CC" w:rsidP="008051CC">
            <w:pPr>
              <w:jc w:val="both"/>
              <w:rPr>
                <w:iCs/>
                <w:color w:val="000000"/>
                <w:bdr w:val="none" w:sz="0" w:space="0" w:color="auto" w:frame="1"/>
              </w:rPr>
            </w:pPr>
          </w:p>
          <w:p w:rsidR="008051CC" w:rsidRPr="00D36F27" w:rsidRDefault="008051CC" w:rsidP="008051CC">
            <w:pPr>
              <w:jc w:val="both"/>
              <w:rPr>
                <w:iCs/>
                <w:color w:val="000000"/>
                <w:bdr w:val="none" w:sz="0" w:space="0" w:color="auto" w:frame="1"/>
              </w:rPr>
            </w:pPr>
            <w:r w:rsidRPr="00D36F27">
              <w:rPr>
                <w:iCs/>
                <w:color w:val="000000"/>
                <w:bdr w:val="none" w:sz="0" w:space="0" w:color="auto" w:frame="1"/>
              </w:rPr>
              <w:t>Телефон: 8 800 444 22 14</w:t>
            </w:r>
          </w:p>
          <w:p w:rsidR="008051CC" w:rsidRPr="00D36F27" w:rsidRDefault="008051CC" w:rsidP="00D36F27">
            <w:pPr>
              <w:rPr>
                <w:iCs/>
                <w:color w:val="000000"/>
                <w:bdr w:val="none" w:sz="0" w:space="0" w:color="auto" w:frame="1"/>
              </w:rPr>
            </w:pPr>
            <w:r w:rsidRPr="00D36F27">
              <w:rPr>
                <w:iCs/>
                <w:color w:val="000000"/>
                <w:bdr w:val="none" w:sz="0" w:space="0" w:color="auto" w:frame="1"/>
              </w:rPr>
              <w:t xml:space="preserve">Сайт: www.fondspetsrezerv.ru, http://www.фондспецрезерв.рф </w:t>
            </w:r>
          </w:p>
          <w:p w:rsidR="008051CC" w:rsidRPr="00D36F27" w:rsidRDefault="00D36F27" w:rsidP="008051CC">
            <w:pPr>
              <w:jc w:val="both"/>
              <w:rPr>
                <w:iCs/>
                <w:color w:val="000000"/>
                <w:bdr w:val="none" w:sz="0" w:space="0" w:color="auto" w:frame="1"/>
              </w:rPr>
            </w:pPr>
            <w:r>
              <w:rPr>
                <w:iCs/>
                <w:color w:val="000000"/>
                <w:bdr w:val="none" w:sz="0" w:space="0" w:color="auto" w:frame="1"/>
              </w:rPr>
              <w:t>П</w:t>
            </w:r>
            <w:r w:rsidR="008051CC" w:rsidRPr="00D36F27">
              <w:rPr>
                <w:iCs/>
                <w:color w:val="000000"/>
                <w:bdr w:val="none" w:sz="0" w:space="0" w:color="auto" w:frame="1"/>
              </w:rPr>
              <w:t>очта: fond-spetsrezerv@yandex.ru</w:t>
            </w:r>
          </w:p>
          <w:p w:rsidR="008051CC" w:rsidRPr="00D36F27" w:rsidRDefault="008051CC" w:rsidP="008051CC">
            <w:pPr>
              <w:jc w:val="both"/>
              <w:rPr>
                <w:iCs/>
                <w:color w:val="000000"/>
                <w:bdr w:val="none" w:sz="0" w:space="0" w:color="auto" w:frame="1"/>
              </w:rPr>
            </w:pPr>
            <w:r w:rsidRPr="00D36F27">
              <w:rPr>
                <w:iCs/>
                <w:color w:val="000000"/>
                <w:bdr w:val="none" w:sz="0" w:space="0" w:color="auto" w:frame="1"/>
              </w:rPr>
              <w:t xml:space="preserve">Адрес юридического лица: </w:t>
            </w:r>
          </w:p>
          <w:p w:rsidR="008051CC" w:rsidRPr="00D36F27" w:rsidRDefault="008051CC" w:rsidP="008051CC">
            <w:pPr>
              <w:jc w:val="both"/>
              <w:rPr>
                <w:iCs/>
                <w:color w:val="000000"/>
                <w:bdr w:val="none" w:sz="0" w:space="0" w:color="auto" w:frame="1"/>
              </w:rPr>
            </w:pPr>
            <w:r w:rsidRPr="00D36F27">
              <w:rPr>
                <w:iCs/>
                <w:color w:val="000000"/>
                <w:bdr w:val="none" w:sz="0" w:space="0" w:color="auto" w:frame="1"/>
              </w:rPr>
              <w:t xml:space="preserve">11531, город Москва, </w:t>
            </w:r>
            <w:proofErr w:type="spellStart"/>
            <w:r w:rsidRPr="00D36F27">
              <w:rPr>
                <w:iCs/>
                <w:color w:val="000000"/>
                <w:bdr w:val="none" w:sz="0" w:space="0" w:color="auto" w:frame="1"/>
              </w:rPr>
              <w:t>вн</w:t>
            </w:r>
            <w:proofErr w:type="spellEnd"/>
            <w:r w:rsidRPr="00D36F27">
              <w:rPr>
                <w:iCs/>
                <w:color w:val="000000"/>
                <w:bdr w:val="none" w:sz="0" w:space="0" w:color="auto" w:frame="1"/>
              </w:rPr>
              <w:t>. тер. г. муниципальный округ Ивановское, ш. Энтузиастов, д. 100, к. 2, кв. 204</w:t>
            </w:r>
          </w:p>
          <w:p w:rsidR="008051CC" w:rsidRPr="00D36F27" w:rsidRDefault="008051CC" w:rsidP="008051CC">
            <w:pPr>
              <w:jc w:val="both"/>
              <w:rPr>
                <w:iCs/>
                <w:color w:val="000000"/>
                <w:bdr w:val="none" w:sz="0" w:space="0" w:color="auto" w:frame="1"/>
              </w:rPr>
            </w:pPr>
          </w:p>
          <w:p w:rsidR="001D3E22" w:rsidRPr="00D36F27" w:rsidRDefault="001D3E22" w:rsidP="008051CC">
            <w:pPr>
              <w:jc w:val="both"/>
              <w:rPr>
                <w:b/>
              </w:rPr>
            </w:pPr>
            <w:r w:rsidRPr="00D36F27">
              <w:rPr>
                <w:b/>
                <w:iCs/>
                <w:color w:val="000000"/>
                <w:bdr w:val="none" w:sz="0" w:space="0" w:color="auto" w:frame="1"/>
              </w:rPr>
              <w:t>Назначение платежа:</w:t>
            </w:r>
            <w:r w:rsidRPr="00D36F27">
              <w:rPr>
                <w:b/>
                <w:color w:val="000000"/>
              </w:rPr>
              <w:t> </w:t>
            </w:r>
          </w:p>
          <w:p w:rsidR="001D3E22" w:rsidRPr="00D36F27" w:rsidRDefault="00D36F27" w:rsidP="00EC50C0">
            <w:pPr>
              <w:spacing w:line="360" w:lineRule="auto"/>
            </w:pPr>
            <w:r w:rsidRPr="00D36F27">
              <w:t>Пожертвование на уставные цели, Благотворительная программа №1</w:t>
            </w:r>
          </w:p>
        </w:tc>
      </w:tr>
      <w:tr w:rsidR="001D3E22" w:rsidRPr="00445F91" w:rsidTr="00EC50C0">
        <w:trPr>
          <w:trHeight w:val="80"/>
        </w:trPr>
        <w:tc>
          <w:tcPr>
            <w:tcW w:w="5164" w:type="dxa"/>
          </w:tcPr>
          <w:p w:rsidR="001D3E22" w:rsidRPr="00445F91" w:rsidRDefault="001D3E22" w:rsidP="00EC50C0">
            <w:pPr>
              <w:spacing w:line="360" w:lineRule="auto"/>
              <w:jc w:val="both"/>
            </w:pPr>
            <w:r w:rsidRPr="00445F91">
              <w:t>Директор</w:t>
            </w:r>
            <w:r w:rsidRPr="00445F91">
              <w:tab/>
            </w:r>
          </w:p>
          <w:p w:rsidR="001D3E22" w:rsidRDefault="001D3E22" w:rsidP="00EC50C0">
            <w:pPr>
              <w:spacing w:line="360" w:lineRule="auto"/>
              <w:jc w:val="both"/>
            </w:pPr>
          </w:p>
          <w:p w:rsidR="001D3E22" w:rsidRPr="00445F91" w:rsidRDefault="001D3E22" w:rsidP="00EC50C0">
            <w:pPr>
              <w:spacing w:line="360" w:lineRule="auto"/>
              <w:jc w:val="both"/>
            </w:pPr>
            <w:r w:rsidRPr="00445F91">
              <w:t>_</w:t>
            </w:r>
            <w:r>
              <w:t xml:space="preserve">__________________/                </w:t>
            </w:r>
            <w:r w:rsidRPr="00445F91">
              <w:t>/</w:t>
            </w:r>
            <w:r w:rsidRPr="00445F91">
              <w:tab/>
            </w:r>
          </w:p>
          <w:p w:rsidR="001D3E22" w:rsidRPr="00445F91" w:rsidRDefault="001D3E22" w:rsidP="00EC50C0">
            <w:pPr>
              <w:spacing w:line="360" w:lineRule="auto"/>
              <w:jc w:val="both"/>
            </w:pPr>
          </w:p>
        </w:tc>
        <w:tc>
          <w:tcPr>
            <w:tcW w:w="4886" w:type="dxa"/>
          </w:tcPr>
          <w:p w:rsidR="001D3E22" w:rsidRPr="00D36F27" w:rsidRDefault="001D3E22" w:rsidP="00EC50C0">
            <w:pPr>
              <w:spacing w:line="360" w:lineRule="auto"/>
            </w:pPr>
            <w:r w:rsidRPr="00D36F27">
              <w:t>Директор</w:t>
            </w:r>
            <w:r w:rsidRPr="00D36F27">
              <w:tab/>
            </w:r>
            <w:r w:rsidRPr="00D36F27">
              <w:tab/>
            </w:r>
            <w:r w:rsidRPr="00D36F27">
              <w:tab/>
            </w:r>
            <w:r w:rsidRPr="00D36F27">
              <w:tab/>
            </w:r>
            <w:r w:rsidRPr="00D36F27">
              <w:tab/>
            </w:r>
          </w:p>
          <w:p w:rsidR="001D3E22" w:rsidRPr="00D36F27" w:rsidRDefault="001D3E22" w:rsidP="00EC50C0">
            <w:pPr>
              <w:spacing w:line="360" w:lineRule="auto"/>
              <w:jc w:val="both"/>
            </w:pPr>
          </w:p>
          <w:p w:rsidR="001D3E22" w:rsidRPr="00D36F27" w:rsidRDefault="001D3E22" w:rsidP="008051CC">
            <w:pPr>
              <w:spacing w:line="360" w:lineRule="auto"/>
              <w:jc w:val="both"/>
            </w:pPr>
            <w:r w:rsidRPr="00D36F27">
              <w:t>_</w:t>
            </w:r>
            <w:r w:rsidR="008051CC" w:rsidRPr="00D36F27">
              <w:t>__________________/ Н.Э. Никольская</w:t>
            </w:r>
          </w:p>
        </w:tc>
      </w:tr>
    </w:tbl>
    <w:p w:rsidR="001D3E22" w:rsidRPr="00A033C6" w:rsidRDefault="001D3E22" w:rsidP="001D3E22">
      <w:pPr>
        <w:spacing w:line="360" w:lineRule="auto"/>
        <w:rPr>
          <w:b/>
        </w:rPr>
      </w:pPr>
    </w:p>
    <w:p w:rsidR="004C21BD" w:rsidRDefault="004C21BD"/>
    <w:p w:rsidR="00CB2249" w:rsidRDefault="00CB2249"/>
    <w:p w:rsidR="00CB2249" w:rsidRDefault="00CB2249"/>
    <w:p w:rsidR="00CB2249" w:rsidRDefault="00CB2249"/>
    <w:p w:rsidR="00790838" w:rsidRDefault="00790838">
      <w:pPr>
        <w:rPr>
          <w:b/>
        </w:rPr>
      </w:pPr>
    </w:p>
    <w:p w:rsidR="00790838" w:rsidRDefault="00790838">
      <w:pPr>
        <w:rPr>
          <w:b/>
        </w:rPr>
      </w:pPr>
    </w:p>
    <w:p w:rsidR="00CB2249" w:rsidRPr="00A734C8" w:rsidRDefault="00CB2249">
      <w:pPr>
        <w:rPr>
          <w:b/>
        </w:rPr>
      </w:pPr>
      <w:r w:rsidRPr="00A734C8">
        <w:rPr>
          <w:b/>
        </w:rPr>
        <w:t>Приложение 1</w:t>
      </w:r>
    </w:p>
    <w:p w:rsidR="00CB2249" w:rsidRPr="00A734C8" w:rsidRDefault="00A734C8">
      <w:pPr>
        <w:rPr>
          <w:b/>
        </w:rPr>
      </w:pPr>
      <w:r w:rsidRPr="00A734C8">
        <w:rPr>
          <w:b/>
        </w:rPr>
        <w:t>К Договору №</w:t>
      </w:r>
    </w:p>
    <w:p w:rsidR="00A734C8" w:rsidRPr="00A734C8" w:rsidRDefault="00A734C8">
      <w:pPr>
        <w:rPr>
          <w:b/>
        </w:rPr>
      </w:pPr>
      <w:r w:rsidRPr="00A734C8">
        <w:rPr>
          <w:b/>
        </w:rPr>
        <w:t>От _______ 2024 года</w:t>
      </w:r>
    </w:p>
    <w:p w:rsidR="00CB2249" w:rsidRDefault="00CB2249"/>
    <w:p w:rsidR="00CB2249" w:rsidRDefault="00CB2249" w:rsidP="00CB2249">
      <w:pPr>
        <w:jc w:val="center"/>
      </w:pPr>
      <w:r>
        <w:t xml:space="preserve">                                                                         = У Т В Е Р Ж Д Е Н О =</w:t>
      </w:r>
    </w:p>
    <w:p w:rsidR="00CB2249" w:rsidRDefault="00CB2249" w:rsidP="00CB2249">
      <w:pPr>
        <w:jc w:val="center"/>
      </w:pPr>
      <w:r>
        <w:t xml:space="preserve">                                                                                     Решением Собрания учредителей</w:t>
      </w:r>
    </w:p>
    <w:p w:rsidR="00CB2249" w:rsidRDefault="00CB2249" w:rsidP="00CB2249">
      <w:pPr>
        <w:jc w:val="center"/>
      </w:pPr>
      <w:r>
        <w:t xml:space="preserve">                                                                              На основании Протокола №3 </w:t>
      </w:r>
    </w:p>
    <w:p w:rsidR="00CB2249" w:rsidRDefault="00CB2249" w:rsidP="00CB2249">
      <w:pPr>
        <w:jc w:val="center"/>
      </w:pPr>
      <w:r>
        <w:t xml:space="preserve">                                                       От 30.07.2024 г</w:t>
      </w:r>
    </w:p>
    <w:p w:rsidR="00CB2249" w:rsidRDefault="00CB2249" w:rsidP="00CB2249">
      <w:pPr>
        <w:jc w:val="right"/>
      </w:pPr>
      <w:r>
        <w:t xml:space="preserve">                                                                                     Председатель Собрания учредителей:</w:t>
      </w:r>
      <w:r>
        <w:tab/>
      </w:r>
    </w:p>
    <w:p w:rsidR="00CB2249" w:rsidRDefault="00CB2249" w:rsidP="00CB2249">
      <w:pPr>
        <w:jc w:val="center"/>
      </w:pPr>
      <w:r>
        <w:t xml:space="preserve">                                                                                Д.В. Шишов _______________</w:t>
      </w:r>
    </w:p>
    <w:p w:rsidR="00CB2249" w:rsidRDefault="00CB2249" w:rsidP="00CB2249"/>
    <w:p w:rsidR="00CB2249" w:rsidRPr="00CB2249" w:rsidRDefault="00CB2249" w:rsidP="00CB2249">
      <w:pPr>
        <w:jc w:val="center"/>
        <w:rPr>
          <w:b/>
        </w:rPr>
      </w:pPr>
      <w:r w:rsidRPr="00CB2249">
        <w:rPr>
          <w:b/>
        </w:rPr>
        <w:t>Договор</w:t>
      </w:r>
    </w:p>
    <w:p w:rsidR="00CB2249" w:rsidRPr="00CB2249" w:rsidRDefault="00CB2249" w:rsidP="00CB2249">
      <w:pPr>
        <w:jc w:val="center"/>
        <w:rPr>
          <w:b/>
        </w:rPr>
      </w:pPr>
      <w:r w:rsidRPr="00CB2249">
        <w:rPr>
          <w:b/>
        </w:rPr>
        <w:t>Публичная оферта № 1</w:t>
      </w:r>
    </w:p>
    <w:p w:rsidR="00CB2249" w:rsidRPr="00CB2249" w:rsidRDefault="00CB2249" w:rsidP="00CB2249">
      <w:pPr>
        <w:jc w:val="center"/>
        <w:rPr>
          <w:b/>
        </w:rPr>
      </w:pPr>
      <w:r w:rsidRPr="00CB2249">
        <w:rPr>
          <w:b/>
        </w:rPr>
        <w:t>о добровольном пожертвовании</w:t>
      </w:r>
    </w:p>
    <w:p w:rsidR="00CB2249" w:rsidRDefault="00CB2249" w:rsidP="00CB2249">
      <w:pPr>
        <w:ind w:firstLine="708"/>
      </w:pPr>
      <w:r>
        <w:t>Благотворительный фонд поддержки социально-значимых программ и общественных инициатив «</w:t>
      </w:r>
      <w:proofErr w:type="spellStart"/>
      <w:r>
        <w:t>Спецрезерв</w:t>
      </w:r>
      <w:proofErr w:type="spellEnd"/>
      <w:r>
        <w:t>», в лице Директора Никольской Натальи Эдуардовны, действующей на основании Устава, именуемое(</w:t>
      </w:r>
      <w:proofErr w:type="spellStart"/>
      <w:r>
        <w:t>ая</w:t>
      </w:r>
      <w:proofErr w:type="spellEnd"/>
      <w:r>
        <w:t>) в дальнейшем «</w:t>
      </w:r>
      <w:proofErr w:type="spellStart"/>
      <w:r>
        <w:t>Благополучатель</w:t>
      </w:r>
      <w:proofErr w:type="spellEnd"/>
      <w:r>
        <w:t>», настоящим предлагает физическим и юридическим лицам или их представителям, именуемым в дальнейшем «Благотворитель», совместно именуемые «Стороны», заключить Договор публичной оферты о добровольном пожертвовании (далее – Оферта) на следующих условиях:</w:t>
      </w:r>
    </w:p>
    <w:p w:rsidR="00CB2249" w:rsidRDefault="00CB2249" w:rsidP="00CB2249">
      <w:r>
        <w:t xml:space="preserve">Определения </w:t>
      </w:r>
    </w:p>
    <w:p w:rsidR="00CB2249" w:rsidRDefault="00CB2249" w:rsidP="00CB2249">
      <w:pPr>
        <w:ind w:firstLine="708"/>
      </w:pPr>
      <w:r>
        <w:t xml:space="preserve">Публичная оферта - предложение, содержащее все существенные условия Договора о добровольном пожертвовании, из которого усматривается воля Благотворителя заключить Договор на указанных в публичной оферте условиях с </w:t>
      </w:r>
      <w:proofErr w:type="spellStart"/>
      <w:r>
        <w:t>Благополучателем</w:t>
      </w:r>
      <w:proofErr w:type="spellEnd"/>
      <w:r>
        <w:t xml:space="preserve">. </w:t>
      </w:r>
    </w:p>
    <w:p w:rsidR="00CB2249" w:rsidRDefault="00CB2249" w:rsidP="00CB2249">
      <w:r>
        <w:t xml:space="preserve">Акцепт оферты - полное и безоговорочное принятие Благотворителем условий настоящего Договора. Акцепт настоящей оферты осуществляется путём совершения Благотворителем фактических действий, свидетельствующих о его намерении, волеизъявлении и желании вступить в правоотношения с </w:t>
      </w:r>
      <w:proofErr w:type="spellStart"/>
      <w:r>
        <w:t>Благополучателем</w:t>
      </w:r>
      <w:proofErr w:type="spellEnd"/>
      <w:r>
        <w:t xml:space="preserve">. К указанным действиям относится перечисление денежных средств на расчетный счет </w:t>
      </w:r>
      <w:proofErr w:type="spellStart"/>
      <w:r>
        <w:t>Благополучателя</w:t>
      </w:r>
      <w:proofErr w:type="spellEnd"/>
      <w:r>
        <w:t xml:space="preserve"> в качестве добровольного пожертвования на уставную деятельность </w:t>
      </w:r>
      <w:proofErr w:type="spellStart"/>
      <w:r>
        <w:t>Благополучателя</w:t>
      </w:r>
      <w:proofErr w:type="spellEnd"/>
      <w:r>
        <w:t xml:space="preserve">. Акцепт Публичной оферты означает ознакомление, понимание всех вместе и каждого в отдельности условия Публичной оферты, полное, безусловное и безоговорочное согласие Благотворителя с положениями настоящей оферты. </w:t>
      </w:r>
    </w:p>
    <w:p w:rsidR="00CB2249" w:rsidRPr="00CB2249" w:rsidRDefault="00CB2249" w:rsidP="00CB2249">
      <w:pPr>
        <w:rPr>
          <w:b/>
        </w:rPr>
      </w:pPr>
      <w:r w:rsidRPr="00CB2249">
        <w:rPr>
          <w:b/>
        </w:rPr>
        <w:t>1. Общие положения о публичной оферте</w:t>
      </w:r>
    </w:p>
    <w:p w:rsidR="00CB2249" w:rsidRDefault="00CB2249" w:rsidP="00CB2249">
      <w:r>
        <w:t xml:space="preserve">1.1. Данное предложение является публичной офертой в соответствии с пунктом 2 статьи 437 Гражданского Кодекса РФ. </w:t>
      </w:r>
    </w:p>
    <w:p w:rsidR="00CB2249" w:rsidRDefault="00CB2249" w:rsidP="00CB2249">
      <w:r>
        <w:t xml:space="preserve">1.2. Акцепт данного предложения Благотворителем означает, что последний ознакомился и согласен со всеми условиями настоящего Договора о добровольном пожертвовании с </w:t>
      </w:r>
      <w:proofErr w:type="spellStart"/>
      <w:r>
        <w:t>Благополучателем</w:t>
      </w:r>
      <w:proofErr w:type="spellEnd"/>
      <w:r>
        <w:t xml:space="preserve">. </w:t>
      </w:r>
    </w:p>
    <w:p w:rsidR="00CB2249" w:rsidRDefault="00CB2249" w:rsidP="00CB2249">
      <w:r>
        <w:t>1.3. Оферта вступает в силу со дня, следующего за днем ее публикации сайте Благотворительного фонда поддержки социально-значимых программ и общественных инициатив «</w:t>
      </w:r>
      <w:proofErr w:type="spellStart"/>
      <w:r>
        <w:t>Спецрезерв</w:t>
      </w:r>
      <w:proofErr w:type="spellEnd"/>
      <w:r>
        <w:t xml:space="preserve">» по адресам: www.fondspetsrezerv.ru, http://www.фондспецрезерв.рф. </w:t>
      </w:r>
    </w:p>
    <w:p w:rsidR="00CB2249" w:rsidRDefault="00CB2249" w:rsidP="00CB2249">
      <w:r>
        <w:t xml:space="preserve">1.4. Оферта является бессрочной и действует до дня, следующего за днем размещения на Сайте извещения об отмене Оферты. </w:t>
      </w:r>
      <w:proofErr w:type="spellStart"/>
      <w:r>
        <w:t>Благополучатель</w:t>
      </w:r>
      <w:proofErr w:type="spellEnd"/>
      <w:r>
        <w:t xml:space="preserve"> вправе отменить Оферту в любое время без объяснения причин.</w:t>
      </w:r>
    </w:p>
    <w:p w:rsidR="00CB2249" w:rsidRDefault="00CB2249" w:rsidP="00CB2249">
      <w:r>
        <w:t>1.5 Недействительность одного или нескольких условий Оферты не влечет недействительности всех остальных условий Оферты.</w:t>
      </w:r>
    </w:p>
    <w:p w:rsidR="00CB2249" w:rsidRDefault="00CB2249" w:rsidP="00CB2249">
      <w:r>
        <w:t xml:space="preserve">1.6 Датой акцепта Оферты и, соответственно, датой заключения Договора публичной оферты, является дата поступления денежных средств Благотворителя на расчетные счета Фонда, указанные в настоящей Оферте. </w:t>
      </w:r>
    </w:p>
    <w:p w:rsidR="00CB2249" w:rsidRDefault="00CB2249" w:rsidP="00CB2249">
      <w:r>
        <w:lastRenderedPageBreak/>
        <w:t xml:space="preserve">1.7 Оферта может быть акцептирована </w:t>
      </w:r>
      <w:proofErr w:type="spellStart"/>
      <w:r>
        <w:t>Благотоврителем</w:t>
      </w:r>
      <w:proofErr w:type="spellEnd"/>
      <w:r>
        <w:t xml:space="preserve"> путем перечисления денежных средств в пользу </w:t>
      </w:r>
      <w:proofErr w:type="spellStart"/>
      <w:r>
        <w:t>Благополучателя</w:t>
      </w:r>
      <w:proofErr w:type="spellEnd"/>
      <w:r>
        <w:t xml:space="preserve"> платежным поручением по реквизитам, указанным в настоящей Оферте, а также с использованием платежных терминалов, пластиковых карт, электронных платежных систем и других средств, позволяющих Благотворителю перечислить </w:t>
      </w:r>
      <w:proofErr w:type="spellStart"/>
      <w:r>
        <w:t>Благополучателю</w:t>
      </w:r>
      <w:proofErr w:type="spellEnd"/>
      <w:r>
        <w:t xml:space="preserve"> денежные средства.</w:t>
      </w:r>
    </w:p>
    <w:p w:rsidR="00CB2249" w:rsidRDefault="00CB2249" w:rsidP="00CB2249">
      <w:r>
        <w:t>1.8 Принимая условия данного соглашения, Благотворитель подтверждает добровольный и безвозмездный характер пожертвования.</w:t>
      </w:r>
    </w:p>
    <w:p w:rsidR="00CB2249" w:rsidRDefault="00CB2249" w:rsidP="00CB2249">
      <w:r>
        <w:t>1.9 Местом заключения Оферты является место нахождения Фонда – город Москва.</w:t>
      </w:r>
    </w:p>
    <w:p w:rsidR="00CB2249" w:rsidRDefault="00CB2249" w:rsidP="00CB2249">
      <w:r>
        <w:t>1.10 Акцептировать Оферту и тем самым заключить Договор добровольного пожертвования с Фондом может любое физическое и юридическое лицо.</w:t>
      </w:r>
    </w:p>
    <w:p w:rsidR="00CB2249" w:rsidRDefault="00CB2249" w:rsidP="00CB2249">
      <w:r>
        <w:t xml:space="preserve">1.11 </w:t>
      </w:r>
      <w:proofErr w:type="spellStart"/>
      <w:r>
        <w:t>Благополучатель</w:t>
      </w:r>
      <w:proofErr w:type="spellEnd"/>
      <w:r>
        <w:t xml:space="preserve"> готов заключать договоры пожертвования в ином порядке и (или) на иных условиях, не предусмотренных настоящим Договором, для чего любое заинтересованное лицо вправе обратиться для заключения соответствующего договора к </w:t>
      </w:r>
      <w:proofErr w:type="spellStart"/>
      <w:r>
        <w:t>Благополучателю</w:t>
      </w:r>
      <w:proofErr w:type="spellEnd"/>
      <w:r>
        <w:t>.</w:t>
      </w:r>
    </w:p>
    <w:p w:rsidR="00CB2249" w:rsidRPr="00CB2249" w:rsidRDefault="00CB2249" w:rsidP="00CB2249">
      <w:pPr>
        <w:rPr>
          <w:b/>
        </w:rPr>
      </w:pPr>
      <w:r w:rsidRPr="00CB2249">
        <w:rPr>
          <w:b/>
        </w:rPr>
        <w:t>2. Предмет договора</w:t>
      </w:r>
    </w:p>
    <w:p w:rsidR="00CB2249" w:rsidRDefault="00CB2249" w:rsidP="00CB2249">
      <w:r>
        <w:t xml:space="preserve">2.1. По настоящему договору Благотворитель в качестве добровольного пожертвования перечисляет собственные денежные средства на расчетный счет </w:t>
      </w:r>
      <w:proofErr w:type="spellStart"/>
      <w:r>
        <w:t>Благополучателя</w:t>
      </w:r>
      <w:proofErr w:type="spellEnd"/>
      <w:r>
        <w:t xml:space="preserve">, а </w:t>
      </w:r>
      <w:proofErr w:type="spellStart"/>
      <w:r>
        <w:t>Благополучатель</w:t>
      </w:r>
      <w:proofErr w:type="spellEnd"/>
      <w:r>
        <w:t xml:space="preserve"> принимает пожертвование и использует их на уставные цели.</w:t>
      </w:r>
    </w:p>
    <w:p w:rsidR="00CB2249" w:rsidRDefault="00CB2249" w:rsidP="00CB2249">
      <w:r>
        <w:t>2.2 Выполнение Благотворителем действий по настоящему договору является пожертвованием в соответствии со статьей 582 Гражданского кодекса РФ.</w:t>
      </w:r>
    </w:p>
    <w:p w:rsidR="00CB2249" w:rsidRDefault="00CB2249" w:rsidP="00CB2249">
      <w:r>
        <w:t xml:space="preserve">2.3 Использование поступивших в виде добровольного пожертвования денежных средств, осуществляется в соответствии с уставными целями Фонда, указанными в Уставе Фонда, предметом деятельности Фонда и настоящим Договором в порядке, предусмотренной </w:t>
      </w:r>
      <w:proofErr w:type="spellStart"/>
      <w:r>
        <w:t>Благотоврительной</w:t>
      </w:r>
      <w:proofErr w:type="spellEnd"/>
      <w:r>
        <w:t xml:space="preserve"> программой Фонда №1 «Помощь тыла».</w:t>
      </w:r>
    </w:p>
    <w:p w:rsidR="00CB2249" w:rsidRPr="00CB2249" w:rsidRDefault="00CB2249" w:rsidP="00CB2249">
      <w:pPr>
        <w:rPr>
          <w:b/>
        </w:rPr>
      </w:pPr>
      <w:r w:rsidRPr="00CB2249">
        <w:rPr>
          <w:b/>
        </w:rPr>
        <w:t>3. Внесение пожертвования</w:t>
      </w:r>
    </w:p>
    <w:p w:rsidR="00CB2249" w:rsidRDefault="00CB2249" w:rsidP="00CB2249">
      <w:r>
        <w:t xml:space="preserve">3.1 Благотворитель самостоятельно определяет размер суммы добровольного пожертвования и перечисляет его </w:t>
      </w:r>
      <w:proofErr w:type="spellStart"/>
      <w:r>
        <w:t>Благополучателю</w:t>
      </w:r>
      <w:proofErr w:type="spellEnd"/>
      <w:r>
        <w:t xml:space="preserve"> любым </w:t>
      </w:r>
      <w:proofErr w:type="spellStart"/>
      <w:r>
        <w:t>платeжным</w:t>
      </w:r>
      <w:proofErr w:type="spellEnd"/>
      <w:r>
        <w:t xml:space="preserve"> методом, указанным на Сайте или иными методами на условиях настоящего Договора, в том числе путем перечисления денежных средств платежным поручением по реквизитам </w:t>
      </w:r>
      <w:proofErr w:type="spellStart"/>
      <w:r>
        <w:t>Благополучателя</w:t>
      </w:r>
      <w:proofErr w:type="spellEnd"/>
      <w:r>
        <w:t xml:space="preserve">, указанным в настоящем договоре, с указанием в строке «Назначение платежа»: «Пожертвование на уставные цели, </w:t>
      </w:r>
      <w:proofErr w:type="spellStart"/>
      <w:r>
        <w:t>благотоворительная</w:t>
      </w:r>
      <w:proofErr w:type="spellEnd"/>
      <w:r>
        <w:t xml:space="preserve"> программа №1», НДС не облагается. Пожертвование, осуществленное по указанному назначению будет использовано на реализацию Благотворительной программы № 1.</w:t>
      </w:r>
    </w:p>
    <w:p w:rsidR="00CB2249" w:rsidRDefault="00CB2249" w:rsidP="00CB2249">
      <w:r>
        <w:t>3.2 Условия осуществления списания денежных средств, в том числе правила и порядок отказа от указанной услуги, размер комиссии и т. п., определяются оператором по приему платежей, осуществляющим указанный сервис.</w:t>
      </w:r>
    </w:p>
    <w:p w:rsidR="00CB2249" w:rsidRDefault="00CB2249" w:rsidP="00CB2249">
      <w:r>
        <w:t xml:space="preserve">3.3 Перечисление пожертвования на счет </w:t>
      </w:r>
      <w:proofErr w:type="spellStart"/>
      <w:r>
        <w:t>Благополучателя</w:t>
      </w:r>
      <w:proofErr w:type="spellEnd"/>
      <w:r>
        <w:t xml:space="preserve"> путем списания средств со счета мобильного телефона допускается только с номеров телефонов, оформленных на физическое лицо.</w:t>
      </w:r>
    </w:p>
    <w:p w:rsidR="00CB2249" w:rsidRDefault="00CB2249" w:rsidP="00CB2249">
      <w:r>
        <w:t xml:space="preserve">3.4 Пожертвования, полученные на уставную деятельность, либо полученные </w:t>
      </w:r>
      <w:proofErr w:type="spellStart"/>
      <w:r>
        <w:t>Благополучателем</w:t>
      </w:r>
      <w:proofErr w:type="spellEnd"/>
      <w:r>
        <w:t xml:space="preserve"> без указания конкретного назначения, а также с указанием назначения, не позволяющего однозначно идентифицировать адресата помощи или благотворительную программу, направляются на реализацию уставных целей </w:t>
      </w:r>
      <w:proofErr w:type="spellStart"/>
      <w:r>
        <w:t>Благополучателя</w:t>
      </w:r>
      <w:proofErr w:type="spellEnd"/>
      <w:r>
        <w:t>, исходя из важности и степени срочности, с которой необходимо оказать помощь благотворительной программе.</w:t>
      </w:r>
    </w:p>
    <w:p w:rsidR="00CB2249" w:rsidRDefault="00CB2249" w:rsidP="00CB2249">
      <w:r>
        <w:t xml:space="preserve">3.5 </w:t>
      </w:r>
      <w:proofErr w:type="spellStart"/>
      <w:r>
        <w:t>Благополучателем</w:t>
      </w:r>
      <w:proofErr w:type="spellEnd"/>
      <w:r>
        <w:t xml:space="preserve"> не осуществляется сбор никаких дополнительных комиссий с пожертвований, перечисляемых Благотворителем. </w:t>
      </w:r>
      <w:proofErr w:type="spellStart"/>
      <w:r>
        <w:t>Благополучатель</w:t>
      </w:r>
      <w:proofErr w:type="spellEnd"/>
      <w:r>
        <w:t xml:space="preserve"> уведомляет Благотворителя о том, что комиссия может взиматься банковскими организациями, платежными системами, операторами приема платежей. </w:t>
      </w:r>
    </w:p>
    <w:p w:rsidR="00CB2249" w:rsidRDefault="00CB2249" w:rsidP="00CB2249">
      <w:r>
        <w:t xml:space="preserve">3.6 </w:t>
      </w:r>
      <w:proofErr w:type="spellStart"/>
      <w:r>
        <w:t>Благополучатель</w:t>
      </w:r>
      <w:proofErr w:type="spellEnd"/>
      <w:r>
        <w:t xml:space="preserve"> в рамках своей деятельности вправе размещать на Сайте, в группах в социальных сетях отчетную информацию о суммах поступивших пожертвований, их целевом использовании (в том числе в рамках конкретных благотворительных программ), иную информацию, связанную с деятельностью </w:t>
      </w:r>
      <w:proofErr w:type="spellStart"/>
      <w:r>
        <w:t>Благополучателя</w:t>
      </w:r>
      <w:proofErr w:type="spellEnd"/>
      <w:r>
        <w:t xml:space="preserve"> и направленную на достижение его целей.</w:t>
      </w:r>
    </w:p>
    <w:p w:rsidR="00CB2249" w:rsidRDefault="00CB2249" w:rsidP="00CB2249">
      <w:r>
        <w:lastRenderedPageBreak/>
        <w:t xml:space="preserve">3.7 Пожертвование может быть использовано </w:t>
      </w:r>
      <w:proofErr w:type="spellStart"/>
      <w:r>
        <w:t>Благополучателем</w:t>
      </w:r>
      <w:proofErr w:type="spellEnd"/>
      <w:r>
        <w:t xml:space="preserve"> на благотворительные цели в течение неограниченного периода времени с момента получения </w:t>
      </w:r>
      <w:proofErr w:type="spellStart"/>
      <w:r>
        <w:t>Благополучателем</w:t>
      </w:r>
      <w:proofErr w:type="spellEnd"/>
      <w:r>
        <w:t xml:space="preserve"> Пожертвования.</w:t>
      </w:r>
    </w:p>
    <w:p w:rsidR="00CB2249" w:rsidRPr="00CB2249" w:rsidRDefault="00CB2249" w:rsidP="00CB2249">
      <w:pPr>
        <w:rPr>
          <w:b/>
        </w:rPr>
      </w:pPr>
      <w:r w:rsidRPr="00CB2249">
        <w:rPr>
          <w:b/>
        </w:rPr>
        <w:t>4. Права и обязанности сторон</w:t>
      </w:r>
    </w:p>
    <w:p w:rsidR="00CB2249" w:rsidRDefault="00CB2249" w:rsidP="00CB2249">
      <w:r>
        <w:t xml:space="preserve">4.1 </w:t>
      </w:r>
      <w:proofErr w:type="spellStart"/>
      <w:r>
        <w:t>Благополучатель</w:t>
      </w:r>
      <w:proofErr w:type="spellEnd"/>
      <w:r>
        <w:t xml:space="preserve"> обязуется использовать полученные от Благотворителя по настоящему договору денежные средства строго в соответствии с действующим законодательством РФ и в рамках уставной деятельности.</w:t>
      </w:r>
    </w:p>
    <w:p w:rsidR="00CB2249" w:rsidRDefault="00CB2249" w:rsidP="00CB2249">
      <w:r>
        <w:t xml:space="preserve">4.2 При получении пожертвования на благотворительную программу </w:t>
      </w:r>
      <w:proofErr w:type="spellStart"/>
      <w:r>
        <w:t>Благополучатель</w:t>
      </w:r>
      <w:proofErr w:type="spellEnd"/>
      <w:r>
        <w:t xml:space="preserve"> использует это пожертвование по назначению, самостоятельно конкретизируя его использование в рамках благотворительной программы, исходя из статей ее бюджета. Если сумма пожертвования превысит необходимую, </w:t>
      </w:r>
      <w:proofErr w:type="spellStart"/>
      <w:r>
        <w:t>Благополучатель</w:t>
      </w:r>
      <w:proofErr w:type="spellEnd"/>
      <w:r>
        <w:t xml:space="preserve"> по своему усмотрению распределяет оставшиеся денежные средства на уставные цели (в т. ч. на другую благотворительную программу).</w:t>
      </w:r>
    </w:p>
    <w:p w:rsidR="00CB2249" w:rsidRDefault="00CB2249" w:rsidP="00CB2249">
      <w:r>
        <w:t xml:space="preserve">4.3 Полученное от Благотворителя пожертвование, по причине закрытия потребности частично или полностью не израсходованное согласно назначению пожертвования, указанному Благотворителем в платежном поручении, не возвращается Благотворителю, а перераспределяется </w:t>
      </w:r>
      <w:proofErr w:type="spellStart"/>
      <w:r>
        <w:t>Благополучателем</w:t>
      </w:r>
      <w:proofErr w:type="spellEnd"/>
      <w:r>
        <w:t xml:space="preserve"> самостоятельно на другие актуальные программы.</w:t>
      </w:r>
    </w:p>
    <w:p w:rsidR="00CB2249" w:rsidRDefault="00CB2249" w:rsidP="00CB2249">
      <w:r>
        <w:t xml:space="preserve">4.4 По запросу Благотворителя (в </w:t>
      </w:r>
      <w:proofErr w:type="spellStart"/>
      <w:r>
        <w:t>т.ч</w:t>
      </w:r>
      <w:proofErr w:type="spellEnd"/>
      <w:r>
        <w:t xml:space="preserve">. в виде электронного письма) </w:t>
      </w:r>
      <w:proofErr w:type="spellStart"/>
      <w:r>
        <w:t>Благополучатель</w:t>
      </w:r>
      <w:proofErr w:type="spellEnd"/>
      <w:r>
        <w:t xml:space="preserve"> обязан предоставить Благотворителю информацию о сделанных Благотворителем пожертвованиях.</w:t>
      </w:r>
    </w:p>
    <w:p w:rsidR="00CB2249" w:rsidRDefault="00CB2249" w:rsidP="00CB2249">
      <w:r>
        <w:t xml:space="preserve">4.5 </w:t>
      </w:r>
      <w:proofErr w:type="spellStart"/>
      <w:r>
        <w:t>Благополучатель</w:t>
      </w:r>
      <w:proofErr w:type="spellEnd"/>
      <w:r>
        <w:t xml:space="preserve"> не несет перед Благотворителем иных обязательств, кроме обязательств, указанных в настоящем Договоре.</w:t>
      </w:r>
    </w:p>
    <w:p w:rsidR="00CB2249" w:rsidRDefault="00CB2249" w:rsidP="00CB2249">
      <w:r>
        <w:t xml:space="preserve">4.6 Благотворитель обязан указывать достоверную персональную и контактную информацию. </w:t>
      </w:r>
      <w:proofErr w:type="spellStart"/>
      <w:r>
        <w:t>Благополучатель</w:t>
      </w:r>
      <w:proofErr w:type="spellEnd"/>
      <w:r>
        <w:t xml:space="preserve"> не несет ответственности перед Благотворителем, если вследствие указания недостоверных персональных и контактных данных Благотворителем при оформлении заявки на добровольное пожертвование, Благотворителю не будет приходить подтверждающая информация о внесенных добровольных пожертвованиях. </w:t>
      </w:r>
    </w:p>
    <w:p w:rsidR="00CB2249" w:rsidRDefault="00CB2249" w:rsidP="00CB2249">
      <w:r>
        <w:t xml:space="preserve">4.7 </w:t>
      </w:r>
      <w:proofErr w:type="spellStart"/>
      <w:r>
        <w:t>Благополучатель</w:t>
      </w:r>
      <w:proofErr w:type="spellEnd"/>
      <w:r>
        <w:t xml:space="preserve"> не гарантирует корректную работу почтовых сервисов Благотворителя по своевременному получению отправленных сообщений. В случае, если почтовый сервис Благотворителя идентифицирует сообщения </w:t>
      </w:r>
      <w:proofErr w:type="spellStart"/>
      <w:r>
        <w:t>Благополучателя</w:t>
      </w:r>
      <w:proofErr w:type="spellEnd"/>
      <w:r>
        <w:t xml:space="preserve"> </w:t>
      </w:r>
      <w:proofErr w:type="spellStart"/>
      <w:r>
        <w:t>как"спам</w:t>
      </w:r>
      <w:proofErr w:type="spellEnd"/>
      <w:r>
        <w:t xml:space="preserve">", "рассылка" или, в случае, если Благотворитель по какой-то причине отказался (отписался) от сообщений </w:t>
      </w:r>
      <w:proofErr w:type="spellStart"/>
      <w:r>
        <w:t>Благополучателя</w:t>
      </w:r>
      <w:proofErr w:type="spellEnd"/>
      <w:r>
        <w:t>, ответственность за их получение лежит на Благотворителе.</w:t>
      </w:r>
    </w:p>
    <w:p w:rsidR="00CB2249" w:rsidRDefault="00CB2249" w:rsidP="00CB2249">
      <w:r>
        <w:t xml:space="preserve">4.8 При получении безадресного пожертвования от физических и юридических лиц, в том числе без указания </w:t>
      </w:r>
      <w:proofErr w:type="spellStart"/>
      <w:r>
        <w:t>благотоврительной</w:t>
      </w:r>
      <w:proofErr w:type="spellEnd"/>
      <w:r>
        <w:t xml:space="preserve"> программы, Фонд самостоятельно конкретизирует его использование, исходя из статей бюджета действующих Благотворительных программ Фонда, а также из очередности зарегистрированных обращений за помощью и степени срочности, с которой необходимо оказать помощь конкретному адресату.</w:t>
      </w:r>
    </w:p>
    <w:p w:rsidR="00CB2249" w:rsidRDefault="00CB2249" w:rsidP="00CB2249">
      <w:r>
        <w:t xml:space="preserve">4.9 Пожертвования, полученные </w:t>
      </w:r>
      <w:proofErr w:type="spellStart"/>
      <w:r>
        <w:t>Фндом</w:t>
      </w:r>
      <w:proofErr w:type="spellEnd"/>
      <w:r>
        <w:t xml:space="preserve"> без указания конкретного назначения, могут быть направлены на достижение уставных целей, в том числе на административно-управленческие нужды Фонда в соответствии с Федеральным Законом №135 от 11.08.1995 года «О благотворительной деятельности и добровольчестве (</w:t>
      </w:r>
      <w:proofErr w:type="spellStart"/>
      <w:r>
        <w:t>волонтерстве</w:t>
      </w:r>
      <w:proofErr w:type="spellEnd"/>
      <w:r>
        <w:t>)».</w:t>
      </w:r>
    </w:p>
    <w:p w:rsidR="00CB2249" w:rsidRDefault="00CB2249" w:rsidP="00CB2249">
      <w:r>
        <w:t>4.10 Фонд имеет право извещать Благотворителя о текущей деятельности Фонда с помощью электронных, почтовых и СМС сообщений, а также с помощью телефонных звонков.</w:t>
      </w:r>
    </w:p>
    <w:p w:rsidR="00CB2249" w:rsidRPr="00CB2249" w:rsidRDefault="00CB2249" w:rsidP="00CB2249">
      <w:pPr>
        <w:rPr>
          <w:b/>
        </w:rPr>
      </w:pPr>
      <w:r w:rsidRPr="00CB2249">
        <w:rPr>
          <w:b/>
        </w:rPr>
        <w:t>5. Согласие на обработку персональных данных.</w:t>
      </w:r>
    </w:p>
    <w:p w:rsidR="00CB2249" w:rsidRDefault="00CB2249" w:rsidP="00CB2249">
      <w:r>
        <w:t xml:space="preserve">5.1 Заключая настоящий Договор, Благотворитель, действуя по своей доброй воле, по собственной инициативе и в своем интересе, дает согласие на обработку предоставленных Благотворителем при осуществлении добровольного пожертвования персональных данных (ФИО, адрес, место жительства, адрес электронной почты, банковские реквизиты, иные данные), в том числе третьим лицам (на основании договора с </w:t>
      </w:r>
      <w:proofErr w:type="spellStart"/>
      <w:r>
        <w:t>Благополучателем</w:t>
      </w:r>
      <w:proofErr w:type="spellEnd"/>
      <w:r>
        <w:t>), для целей исполнения настоящего договора, включая следующие действия: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CB2249" w:rsidRDefault="00CB2249" w:rsidP="00CB2249">
      <w:r>
        <w:lastRenderedPageBreak/>
        <w:t xml:space="preserve">5.2 Благотворитель обязуется ознакомиться с Политикой конфиденциальности </w:t>
      </w:r>
      <w:proofErr w:type="spellStart"/>
      <w:r>
        <w:t>Благополучателя</w:t>
      </w:r>
      <w:proofErr w:type="spellEnd"/>
      <w:r>
        <w:t>.</w:t>
      </w:r>
    </w:p>
    <w:p w:rsidR="00CB2249" w:rsidRDefault="00CB2249" w:rsidP="00CB2249">
      <w:r>
        <w:t xml:space="preserve">5.3 </w:t>
      </w:r>
      <w:proofErr w:type="spellStart"/>
      <w:r>
        <w:t>Благополучатель</w:t>
      </w:r>
      <w:proofErr w:type="spellEnd"/>
      <w:r>
        <w:t xml:space="preserve"> обязуется не раскрывать третьим лицам личную и контактную информацию Благотворителя без его письменного согласия, за исключением случаев требования данной информации государственными органами, имеющими полномочия требовать такую информацию, а также личного желания Благотворителя разместить персональные данные в общий доступ.</w:t>
      </w:r>
    </w:p>
    <w:p w:rsidR="00CB2249" w:rsidRDefault="00CB2249" w:rsidP="00CB2249">
      <w:r>
        <w:t>5.4 Согласие на обработку персональных данных дается Благотворителем на неопределенный срок.</w:t>
      </w:r>
    </w:p>
    <w:p w:rsidR="00CB2249" w:rsidRPr="00CB2249" w:rsidRDefault="00CB2249" w:rsidP="00CB2249">
      <w:pPr>
        <w:rPr>
          <w:b/>
        </w:rPr>
      </w:pPr>
      <w:r w:rsidRPr="00CB2249">
        <w:rPr>
          <w:b/>
        </w:rPr>
        <w:t>6. Прочие условия</w:t>
      </w:r>
    </w:p>
    <w:p w:rsidR="00CB2249" w:rsidRDefault="00CB2249" w:rsidP="00CB2249">
      <w:r>
        <w:t xml:space="preserve">6.1Фонд не имеет цели извлечения прибыли. Отчетность Фонда публикуется на сайте Фонда. </w:t>
      </w:r>
    </w:p>
    <w:p w:rsidR="00CB2249" w:rsidRDefault="00CB2249" w:rsidP="00CB2249">
      <w:r>
        <w:t xml:space="preserve">6.2 </w:t>
      </w:r>
      <w:proofErr w:type="gramStart"/>
      <w:r>
        <w:t>В</w:t>
      </w:r>
      <w:proofErr w:type="gramEnd"/>
      <w:r>
        <w:t xml:space="preserve"> случае возникновения споров и разногласий между Сторонами по настоящему договору, они будут по возможности разрешаться путем переговоров. В случае невозможности разрешения спора путем переговоров, споры и разногласия могут решаться в соответствии с действующим законодательством Российской Федерации в судебных инстанциях по месту нахождения </w:t>
      </w:r>
      <w:proofErr w:type="spellStart"/>
      <w:r>
        <w:t>Благополучателя</w:t>
      </w:r>
      <w:proofErr w:type="spellEnd"/>
      <w:r>
        <w:t>.</w:t>
      </w:r>
    </w:p>
    <w:p w:rsidR="00CB2249" w:rsidRDefault="00CB2249" w:rsidP="00CB2249">
      <w:r>
        <w:t>6.3 Любые уведомления по настоящему договору могут быть направлены в письменной форме, а равно путем отправки электронного документа.</w:t>
      </w:r>
    </w:p>
    <w:p w:rsidR="00CB2249" w:rsidRDefault="00CB2249" w:rsidP="00CB2249">
      <w:r>
        <w:t xml:space="preserve">6.4 Совершая действия, предусмотренные настоящей Офертой, Благотворитель подтверждает, что ознакомлен с условиями и текстом Оферты, целями деятельности </w:t>
      </w:r>
      <w:proofErr w:type="spellStart"/>
      <w:r>
        <w:t>Благополучателя</w:t>
      </w:r>
      <w:proofErr w:type="spellEnd"/>
      <w:r>
        <w:t>, осознает значение своих действий, имеет полное право на их совершение и полностью принимает условия Оферты.</w:t>
      </w:r>
    </w:p>
    <w:p w:rsidR="00CB2249" w:rsidRDefault="00CB2249" w:rsidP="00CB2249">
      <w:r>
        <w:t>6.5 Во всех остальных вопросах, что не установлены настоящей Офертой, стороны руководствуются действующим законодательством РФ.</w:t>
      </w:r>
    </w:p>
    <w:p w:rsidR="00CB2249" w:rsidRDefault="00CB2249" w:rsidP="00CB2249">
      <w:r>
        <w:t xml:space="preserve">7. Реквизиты </w:t>
      </w:r>
      <w:proofErr w:type="spellStart"/>
      <w:r>
        <w:t>Благополучателя</w:t>
      </w:r>
      <w:proofErr w:type="spellEnd"/>
    </w:p>
    <w:p w:rsidR="00CB2249" w:rsidRDefault="00CB2249" w:rsidP="00CB2249">
      <w:r>
        <w:t xml:space="preserve">Наименование: </w:t>
      </w:r>
    </w:p>
    <w:p w:rsidR="00CB2249" w:rsidRDefault="00CB2249" w:rsidP="00CB2249">
      <w:r>
        <w:t>Благотворительного фонда поддержки социально-значимых программ и общественных инициатив «</w:t>
      </w:r>
      <w:proofErr w:type="spellStart"/>
      <w:r>
        <w:t>Спецрезерв</w:t>
      </w:r>
      <w:proofErr w:type="spellEnd"/>
      <w:r>
        <w:t>»</w:t>
      </w:r>
    </w:p>
    <w:p w:rsidR="00CB2249" w:rsidRDefault="00CB2249" w:rsidP="00CB2249"/>
    <w:p w:rsidR="00CB2249" w:rsidRPr="00CB2249" w:rsidRDefault="00CB2249" w:rsidP="00CB2249">
      <w:pPr>
        <w:rPr>
          <w:b/>
        </w:rPr>
      </w:pPr>
      <w:r w:rsidRPr="00CB2249">
        <w:rPr>
          <w:b/>
        </w:rPr>
        <w:t xml:space="preserve">Банковские реквизиты: </w:t>
      </w:r>
    </w:p>
    <w:p w:rsidR="00CB2249" w:rsidRDefault="00CB2249" w:rsidP="00CB2249">
      <w:r>
        <w:t>Наименование: БФ "СПЕЦРЕЗЕРВ"</w:t>
      </w:r>
    </w:p>
    <w:p w:rsidR="00CB2249" w:rsidRDefault="00CB2249" w:rsidP="00CB2249">
      <w:r>
        <w:t>ИНН: 7720930690</w:t>
      </w:r>
    </w:p>
    <w:p w:rsidR="00CB2249" w:rsidRDefault="00CB2249" w:rsidP="00CB2249">
      <w:r>
        <w:t>КПП: 772001001</w:t>
      </w:r>
    </w:p>
    <w:p w:rsidR="00CB2249" w:rsidRDefault="00CB2249" w:rsidP="00CB2249">
      <w:r>
        <w:t>ОГРН: 1247700410099</w:t>
      </w:r>
    </w:p>
    <w:p w:rsidR="00CB2249" w:rsidRDefault="00CB2249" w:rsidP="00CB2249">
      <w:r>
        <w:t>Расчётный счёт: 40703 810 2 3800 0110959</w:t>
      </w:r>
    </w:p>
    <w:p w:rsidR="00CB2249" w:rsidRDefault="00CB2249" w:rsidP="00CB2249">
      <w:r>
        <w:t>Банк получателя</w:t>
      </w:r>
    </w:p>
    <w:p w:rsidR="00CB2249" w:rsidRDefault="00CB2249" w:rsidP="00CB2249">
      <w:r>
        <w:t xml:space="preserve">ПАО </w:t>
      </w:r>
      <w:proofErr w:type="spellStart"/>
      <w:r>
        <w:t>СбербанкНаименование</w:t>
      </w:r>
      <w:proofErr w:type="spellEnd"/>
      <w:r>
        <w:t>:</w:t>
      </w:r>
    </w:p>
    <w:p w:rsidR="00CB2249" w:rsidRDefault="00CB2249" w:rsidP="00CB2249">
      <w:r>
        <w:t>БИК: 044525225</w:t>
      </w:r>
    </w:p>
    <w:p w:rsidR="00CB2249" w:rsidRDefault="00CB2249" w:rsidP="00CB2249">
      <w:r>
        <w:t>Корсчёт: 30101 810 4 0000 0000225</w:t>
      </w:r>
    </w:p>
    <w:p w:rsidR="00CB2249" w:rsidRDefault="00CB2249" w:rsidP="00CB2249">
      <w:r>
        <w:t>ИНН: 7707083893</w:t>
      </w:r>
    </w:p>
    <w:p w:rsidR="00CB2249" w:rsidRDefault="00CB2249" w:rsidP="00CB2249">
      <w:r>
        <w:t>КПП: 773643001</w:t>
      </w:r>
    </w:p>
    <w:p w:rsidR="00CB2249" w:rsidRPr="00CB2249" w:rsidRDefault="00CB2249" w:rsidP="00CB2249">
      <w:pPr>
        <w:rPr>
          <w:b/>
        </w:rPr>
      </w:pPr>
    </w:p>
    <w:p w:rsidR="00CB2249" w:rsidRPr="00CB2249" w:rsidRDefault="00CB2249" w:rsidP="00CB2249">
      <w:pPr>
        <w:rPr>
          <w:b/>
        </w:rPr>
      </w:pPr>
      <w:r w:rsidRPr="00CB2249">
        <w:rPr>
          <w:b/>
        </w:rPr>
        <w:t xml:space="preserve">Назначение платежа: </w:t>
      </w:r>
    </w:p>
    <w:p w:rsidR="00CB2249" w:rsidRDefault="00CB2249" w:rsidP="00CB2249">
      <w:r>
        <w:t xml:space="preserve">«Пожертвование на уставные цели, </w:t>
      </w:r>
      <w:proofErr w:type="spellStart"/>
      <w:r>
        <w:t>благотоворительная</w:t>
      </w:r>
      <w:proofErr w:type="spellEnd"/>
      <w:r>
        <w:t xml:space="preserve"> программа №1»</w:t>
      </w:r>
    </w:p>
    <w:p w:rsidR="00CB2249" w:rsidRDefault="00CB2249" w:rsidP="00CB2249">
      <w:r>
        <w:t>Телефон: 8 800 444 22 14</w:t>
      </w:r>
    </w:p>
    <w:p w:rsidR="00CB2249" w:rsidRDefault="00CB2249" w:rsidP="00CB2249">
      <w:r>
        <w:t xml:space="preserve">Сайт: www.fondspetsrezerv.ru, http://www.фондспецрезерв.рф  </w:t>
      </w:r>
    </w:p>
    <w:p w:rsidR="00CB2249" w:rsidRDefault="00CB2249" w:rsidP="00CB2249">
      <w:r>
        <w:t>Электронная почта: fond-spetsrezerv@yandex.ru</w:t>
      </w:r>
    </w:p>
    <w:p w:rsidR="00CB2249" w:rsidRDefault="00CB2249" w:rsidP="00CB2249">
      <w:r>
        <w:t xml:space="preserve">Адрес юридического лица: </w:t>
      </w:r>
    </w:p>
    <w:p w:rsidR="00CB2249" w:rsidRDefault="00CB2249" w:rsidP="00CB2249">
      <w:r>
        <w:t xml:space="preserve">11531, город Москва, </w:t>
      </w:r>
      <w:proofErr w:type="spellStart"/>
      <w:r>
        <w:t>вн</w:t>
      </w:r>
      <w:proofErr w:type="spellEnd"/>
      <w:r>
        <w:t>. тер. г. муниципальный округ Ивановское, ш. Энтузиастов, д. 100, к. 2, кв. 204</w:t>
      </w:r>
    </w:p>
    <w:p w:rsidR="00CB2249" w:rsidRDefault="00CB2249" w:rsidP="00CB2249"/>
    <w:p w:rsidR="00CB2249" w:rsidRDefault="00CB2249" w:rsidP="00CB2249">
      <w:r>
        <w:t>Директор                                                                                                          Н.Э. Никольская</w:t>
      </w:r>
    </w:p>
    <w:p w:rsidR="00CB2249" w:rsidRPr="00A734C8" w:rsidRDefault="00CB2249" w:rsidP="00CB2249">
      <w:pPr>
        <w:rPr>
          <w:b/>
        </w:rPr>
      </w:pPr>
    </w:p>
    <w:p w:rsidR="00A734C8" w:rsidRPr="00A734C8" w:rsidRDefault="00A734C8" w:rsidP="00A734C8">
      <w:pPr>
        <w:rPr>
          <w:b/>
        </w:rPr>
      </w:pPr>
      <w:r w:rsidRPr="00A734C8">
        <w:rPr>
          <w:b/>
        </w:rPr>
        <w:t>Приложение 2</w:t>
      </w:r>
    </w:p>
    <w:p w:rsidR="00A734C8" w:rsidRPr="00A734C8" w:rsidRDefault="00A734C8" w:rsidP="00A734C8">
      <w:pPr>
        <w:rPr>
          <w:b/>
        </w:rPr>
      </w:pPr>
      <w:r w:rsidRPr="00A734C8">
        <w:rPr>
          <w:b/>
        </w:rPr>
        <w:t>К Договору №</w:t>
      </w:r>
    </w:p>
    <w:p w:rsidR="00CB2249" w:rsidRPr="00A734C8" w:rsidRDefault="00A734C8" w:rsidP="00A734C8">
      <w:pPr>
        <w:rPr>
          <w:b/>
        </w:rPr>
      </w:pPr>
      <w:r w:rsidRPr="00A734C8">
        <w:rPr>
          <w:b/>
        </w:rPr>
        <w:t>От _______ 2024 года</w:t>
      </w:r>
    </w:p>
    <w:p w:rsidR="00CB2249" w:rsidRPr="00CB2249" w:rsidRDefault="00CB2249" w:rsidP="00CB2249">
      <w:pPr>
        <w:spacing w:after="160" w:line="259" w:lineRule="auto"/>
        <w:ind w:left="4956" w:firstLine="708"/>
        <w:rPr>
          <w:rFonts w:eastAsiaTheme="minorHAnsi"/>
          <w:b/>
          <w:lang w:eastAsia="en-US"/>
        </w:rPr>
      </w:pPr>
      <w:r w:rsidRPr="00CB2249">
        <w:rPr>
          <w:rFonts w:eastAsiaTheme="minorHAnsi"/>
          <w:b/>
          <w:lang w:eastAsia="en-US"/>
        </w:rPr>
        <w:t>= У Т В Е Р Ж Д Е Н О =</w:t>
      </w:r>
    </w:p>
    <w:p w:rsidR="00CB2249" w:rsidRPr="00CB2249" w:rsidRDefault="00CB2249" w:rsidP="00CB2249">
      <w:pPr>
        <w:spacing w:after="160" w:line="259" w:lineRule="auto"/>
        <w:jc w:val="center"/>
        <w:rPr>
          <w:rFonts w:eastAsiaTheme="minorHAnsi"/>
          <w:lang w:eastAsia="en-US"/>
        </w:rPr>
      </w:pPr>
      <w:r w:rsidRPr="00CB2249">
        <w:rPr>
          <w:rFonts w:eastAsiaTheme="minorHAnsi"/>
          <w:lang w:eastAsia="en-US"/>
        </w:rPr>
        <w:t xml:space="preserve">                                                                           Решением Собрания учредителей</w:t>
      </w:r>
    </w:p>
    <w:p w:rsidR="00CB2249" w:rsidRPr="00CB2249" w:rsidRDefault="00CB2249" w:rsidP="00CB2249">
      <w:pPr>
        <w:spacing w:after="160" w:line="259" w:lineRule="auto"/>
        <w:jc w:val="center"/>
        <w:rPr>
          <w:rFonts w:eastAsiaTheme="minorHAnsi"/>
          <w:lang w:eastAsia="en-US"/>
        </w:rPr>
      </w:pPr>
      <w:r w:rsidRPr="00CB2249">
        <w:rPr>
          <w:rFonts w:eastAsiaTheme="minorHAnsi"/>
          <w:lang w:eastAsia="en-US"/>
        </w:rPr>
        <w:t xml:space="preserve">                                                                   На основании Протокола №3 </w:t>
      </w:r>
    </w:p>
    <w:p w:rsidR="00CB2249" w:rsidRPr="00CB2249" w:rsidRDefault="00CB2249" w:rsidP="00CB2249">
      <w:pPr>
        <w:spacing w:after="160" w:line="259" w:lineRule="auto"/>
        <w:jc w:val="center"/>
        <w:rPr>
          <w:rFonts w:eastAsiaTheme="minorHAnsi"/>
          <w:lang w:eastAsia="en-US"/>
        </w:rPr>
      </w:pPr>
      <w:r w:rsidRPr="00CB2249">
        <w:rPr>
          <w:rFonts w:eastAsiaTheme="minorHAnsi"/>
          <w:lang w:eastAsia="en-US"/>
        </w:rPr>
        <w:t xml:space="preserve">                                           От 30.07.2024 г</w:t>
      </w:r>
    </w:p>
    <w:p w:rsidR="00CB2249" w:rsidRPr="00CB2249" w:rsidRDefault="00CB2249" w:rsidP="00CB2249">
      <w:pPr>
        <w:spacing w:after="160" w:line="259" w:lineRule="auto"/>
        <w:jc w:val="center"/>
        <w:rPr>
          <w:rFonts w:eastAsiaTheme="minorHAnsi"/>
          <w:lang w:eastAsia="en-US"/>
        </w:rPr>
      </w:pPr>
      <w:r w:rsidRPr="00CB2249">
        <w:rPr>
          <w:rFonts w:eastAsiaTheme="minorHAnsi"/>
          <w:lang w:eastAsia="en-US"/>
        </w:rPr>
        <w:t xml:space="preserve">                                                                                     Председатель Собрания учредителей:</w:t>
      </w:r>
      <w:r w:rsidRPr="00CB2249">
        <w:rPr>
          <w:rFonts w:eastAsiaTheme="minorHAnsi"/>
          <w:lang w:eastAsia="en-US"/>
        </w:rPr>
        <w:tab/>
      </w:r>
    </w:p>
    <w:p w:rsidR="00CB2249" w:rsidRPr="00CB2249" w:rsidRDefault="00CB2249" w:rsidP="00CB2249">
      <w:pPr>
        <w:spacing w:before="100" w:beforeAutospacing="1" w:after="100" w:afterAutospacing="1"/>
        <w:outlineLvl w:val="0"/>
        <w:rPr>
          <w:b/>
          <w:bCs/>
          <w:kern w:val="36"/>
          <w:sz w:val="48"/>
          <w:szCs w:val="48"/>
        </w:rPr>
      </w:pPr>
      <w:r w:rsidRPr="00CB2249">
        <w:rPr>
          <w:rFonts w:eastAsiaTheme="minorHAnsi"/>
          <w:lang w:eastAsia="en-US"/>
        </w:rPr>
        <w:t xml:space="preserve">                                                                                       </w:t>
      </w:r>
      <w:r>
        <w:rPr>
          <w:rFonts w:eastAsiaTheme="minorHAnsi"/>
          <w:lang w:eastAsia="en-US"/>
        </w:rPr>
        <w:t xml:space="preserve">     </w:t>
      </w:r>
      <w:r w:rsidRPr="00CB2249">
        <w:rPr>
          <w:rFonts w:eastAsiaTheme="minorHAnsi"/>
          <w:lang w:eastAsia="en-US"/>
        </w:rPr>
        <w:t>Д.В. Шишов _______________</w:t>
      </w:r>
    </w:p>
    <w:p w:rsidR="00CB2249" w:rsidRPr="00CB2249" w:rsidRDefault="00CB2249" w:rsidP="00CB2249">
      <w:pPr>
        <w:spacing w:before="100" w:beforeAutospacing="1" w:after="100" w:afterAutospacing="1"/>
        <w:outlineLvl w:val="0"/>
        <w:rPr>
          <w:b/>
          <w:bCs/>
          <w:kern w:val="36"/>
          <w:sz w:val="48"/>
          <w:szCs w:val="48"/>
        </w:rPr>
      </w:pPr>
      <w:r w:rsidRPr="00CB2249">
        <w:rPr>
          <w:b/>
          <w:bCs/>
          <w:kern w:val="36"/>
          <w:sz w:val="48"/>
          <w:szCs w:val="48"/>
        </w:rPr>
        <w:t>Благотворительная программа №1</w:t>
      </w:r>
    </w:p>
    <w:p w:rsidR="00CB2249" w:rsidRPr="00CB2249" w:rsidRDefault="00CB2249" w:rsidP="00CB2249">
      <w:pPr>
        <w:spacing w:before="100" w:beforeAutospacing="1" w:after="100" w:afterAutospacing="1"/>
        <w:outlineLvl w:val="0"/>
        <w:rPr>
          <w:b/>
          <w:bCs/>
          <w:kern w:val="36"/>
          <w:sz w:val="48"/>
          <w:szCs w:val="48"/>
        </w:rPr>
      </w:pPr>
      <w:r w:rsidRPr="00CB2249">
        <w:rPr>
          <w:b/>
          <w:bCs/>
          <w:kern w:val="36"/>
          <w:sz w:val="48"/>
          <w:szCs w:val="48"/>
        </w:rPr>
        <w:t>«Помощь тыла»</w:t>
      </w:r>
    </w:p>
    <w:p w:rsidR="00CB2249" w:rsidRPr="00CB2249" w:rsidRDefault="00CB2249" w:rsidP="00CB2249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  <w:r w:rsidRPr="00CB2249">
        <w:rPr>
          <w:b/>
          <w:bCs/>
          <w:sz w:val="36"/>
          <w:szCs w:val="36"/>
        </w:rPr>
        <w:t>1. Общие положения</w:t>
      </w:r>
    </w:p>
    <w:p w:rsidR="00CB2249" w:rsidRPr="00CB2249" w:rsidRDefault="00CB2249" w:rsidP="00CB2249">
      <w:pPr>
        <w:spacing w:before="100" w:beforeAutospacing="1" w:after="100" w:afterAutospacing="1"/>
      </w:pPr>
      <w:r w:rsidRPr="00CB2249">
        <w:t>1.1. Благотворительная программа Благотворительного фонда поддержки социально-значимых программ и общественных инициатив «</w:t>
      </w:r>
      <w:proofErr w:type="spellStart"/>
      <w:r w:rsidRPr="00CB2249">
        <w:t>Спецрезерв</w:t>
      </w:r>
      <w:proofErr w:type="spellEnd"/>
      <w:r w:rsidRPr="00CB2249">
        <w:t>», именуемого в дальнейшем «Фонд» разработана в соответствии с Гражданским кодексом Российской Федерации, Федеральными законами от 12.01.1996 № 7-ФЗ «О некоммерческих организациях», от 11.08.1995 № 135-Ф3 «О благотворительной деятельности и добровольчестве (</w:t>
      </w:r>
      <w:proofErr w:type="spellStart"/>
      <w:r w:rsidRPr="00CB2249">
        <w:t>волонтерстве</w:t>
      </w:r>
      <w:proofErr w:type="spellEnd"/>
      <w:r w:rsidRPr="00CB2249">
        <w:t xml:space="preserve">)» и Уставом Фонда. </w:t>
      </w:r>
    </w:p>
    <w:p w:rsidR="00CB2249" w:rsidRPr="00CB2249" w:rsidRDefault="00CB2249" w:rsidP="00CB2249">
      <w:pPr>
        <w:spacing w:before="100" w:beforeAutospacing="1" w:after="100" w:afterAutospacing="1"/>
      </w:pPr>
      <w:r w:rsidRPr="00CB2249">
        <w:t xml:space="preserve">1.2. Благотворительная программа (далее по тексту – Благотворительная программа или Программа) определяет: </w:t>
      </w:r>
    </w:p>
    <w:p w:rsidR="00CB2249" w:rsidRPr="00CB2249" w:rsidRDefault="00CB2249" w:rsidP="00CB2249">
      <w:pPr>
        <w:numPr>
          <w:ilvl w:val="0"/>
          <w:numId w:val="4"/>
        </w:numPr>
        <w:spacing w:before="100" w:beforeAutospacing="1" w:after="100" w:afterAutospacing="1" w:line="259" w:lineRule="auto"/>
      </w:pPr>
      <w:r w:rsidRPr="00CB2249">
        <w:t>цели Благотворительной программы;</w:t>
      </w:r>
    </w:p>
    <w:p w:rsidR="00CB2249" w:rsidRPr="00CB2249" w:rsidRDefault="00CB2249" w:rsidP="00CB2249">
      <w:pPr>
        <w:numPr>
          <w:ilvl w:val="0"/>
          <w:numId w:val="4"/>
        </w:numPr>
        <w:spacing w:before="100" w:beforeAutospacing="1" w:after="100" w:afterAutospacing="1" w:line="259" w:lineRule="auto"/>
      </w:pPr>
      <w:r w:rsidRPr="00CB2249">
        <w:t>участников Благотворительной программы;</w:t>
      </w:r>
    </w:p>
    <w:p w:rsidR="00CB2249" w:rsidRPr="00CB2249" w:rsidRDefault="00CB2249" w:rsidP="00CB2249">
      <w:pPr>
        <w:numPr>
          <w:ilvl w:val="0"/>
          <w:numId w:val="4"/>
        </w:numPr>
        <w:spacing w:before="100" w:beforeAutospacing="1" w:after="100" w:afterAutospacing="1" w:line="259" w:lineRule="auto"/>
      </w:pPr>
      <w:r w:rsidRPr="00CB2249">
        <w:t>сроки и этапы реализации Благотворительной программы;</w:t>
      </w:r>
    </w:p>
    <w:p w:rsidR="00CB2249" w:rsidRPr="00CB2249" w:rsidRDefault="00CB2249" w:rsidP="00CB2249">
      <w:pPr>
        <w:numPr>
          <w:ilvl w:val="0"/>
          <w:numId w:val="4"/>
        </w:numPr>
        <w:spacing w:before="100" w:beforeAutospacing="1" w:after="100" w:afterAutospacing="1" w:line="259" w:lineRule="auto"/>
      </w:pPr>
      <w:r w:rsidRPr="00CB2249">
        <w:t>источники финансирования Благотворительной программы;</w:t>
      </w:r>
    </w:p>
    <w:p w:rsidR="00CB2249" w:rsidRPr="00CB2249" w:rsidRDefault="00CB2249" w:rsidP="00CB2249">
      <w:pPr>
        <w:numPr>
          <w:ilvl w:val="0"/>
          <w:numId w:val="4"/>
        </w:numPr>
        <w:spacing w:before="100" w:beforeAutospacing="1" w:after="100" w:afterAutospacing="1" w:line="259" w:lineRule="auto"/>
      </w:pPr>
      <w:r w:rsidRPr="00CB2249">
        <w:t>смету Благотворительной программы;</w:t>
      </w:r>
    </w:p>
    <w:p w:rsidR="00CB2249" w:rsidRPr="00CB2249" w:rsidRDefault="00CB2249" w:rsidP="00CB2249">
      <w:pPr>
        <w:numPr>
          <w:ilvl w:val="0"/>
          <w:numId w:val="4"/>
        </w:numPr>
        <w:spacing w:before="100" w:beforeAutospacing="1" w:after="100" w:afterAutospacing="1" w:line="259" w:lineRule="auto"/>
      </w:pPr>
      <w:r w:rsidRPr="00CB2249">
        <w:t>лиц, ответственных за реализацию Благотворительной программы;</w:t>
      </w:r>
    </w:p>
    <w:p w:rsidR="00CB2249" w:rsidRPr="00CB2249" w:rsidRDefault="00CB2249" w:rsidP="00CB2249">
      <w:pPr>
        <w:numPr>
          <w:ilvl w:val="0"/>
          <w:numId w:val="4"/>
        </w:numPr>
        <w:spacing w:before="100" w:beforeAutospacing="1" w:after="100" w:afterAutospacing="1" w:line="259" w:lineRule="auto"/>
      </w:pPr>
      <w:r w:rsidRPr="00CB2249">
        <w:t>порядок внесения изменений и (или) дополнений в Благотворительную программу.</w:t>
      </w:r>
    </w:p>
    <w:p w:rsidR="00CB2249" w:rsidRPr="00CB2249" w:rsidRDefault="00CB2249" w:rsidP="00CB2249">
      <w:pPr>
        <w:spacing w:before="100" w:beforeAutospacing="1" w:after="100" w:afterAutospacing="1"/>
      </w:pPr>
      <w:r w:rsidRPr="00CB2249">
        <w:t xml:space="preserve">1.3. Действие Благотворительной программы направлено на финансирование комплекса мероприятий, указанных в статьях 2 и 3 настоящей программы. </w:t>
      </w:r>
    </w:p>
    <w:p w:rsidR="00CB2249" w:rsidRPr="00CB2249" w:rsidRDefault="00CB2249" w:rsidP="00CB2249">
      <w:pPr>
        <w:spacing w:before="100" w:beforeAutospacing="1" w:after="100" w:afterAutospacing="1"/>
      </w:pPr>
      <w:r w:rsidRPr="00CB2249">
        <w:t xml:space="preserve">1.4. </w:t>
      </w:r>
      <w:proofErr w:type="spellStart"/>
      <w:r w:rsidRPr="00CB2249">
        <w:t>Благополучателями</w:t>
      </w:r>
      <w:proofErr w:type="spellEnd"/>
      <w:r w:rsidRPr="00CB2249">
        <w:t xml:space="preserve"> по настоящей Программе являются: военнослужащие, лица, проходящие службу в войсках вооруженных сил Российской Федерации в рамках специальной военной операции (далее – СВО) на территории Украины, Донецкой Народной Республики, Луганской Народной Республике, Херсонской области, Запорожской области, Республике Крым, Белгородской области и Курской области Российской Федерации, ветераны боевых действий в зоне СВО, военнослужащие, проходящим лечение и реабилитацию вследствие увечья (ранения, травмы, контузии) или заболевания, полученных при исполнении обязанности военной службы (службы), а так же граждане, уволенные с военной службы по вышеуказанным </w:t>
      </w:r>
      <w:r w:rsidRPr="00CB2249">
        <w:lastRenderedPageBreak/>
        <w:t xml:space="preserve">причинам с утратой трудоспособности (далее – Участники специальных военных операций); Русская Православная Церковь Московского патриархата в сферах духовного развития личности, духовной поддержки военнослужащих и членов их семей, оказания духовной и материальной помощи военнослужащим, как на территории Российской Федерации, так и за ее пределами, некоммерческие и общественные организации, задействованные в реализации целей Фонда, в том числе на уставные цели и нужды, относящимся к реализации целей Фонда. </w:t>
      </w:r>
    </w:p>
    <w:p w:rsidR="00CB2249" w:rsidRPr="00CB2249" w:rsidRDefault="00CB2249" w:rsidP="00CB2249">
      <w:pPr>
        <w:spacing w:before="100" w:beforeAutospacing="1" w:after="100" w:afterAutospacing="1"/>
      </w:pPr>
      <w:r w:rsidRPr="00CB2249">
        <w:t xml:space="preserve">1.5. Срок реализации мероприятий Благотворительной программы – на период с 01 августа 2024 года по 01 августа 2029 года. </w:t>
      </w:r>
    </w:p>
    <w:p w:rsidR="00CB2249" w:rsidRPr="00CB2249" w:rsidRDefault="00CB2249" w:rsidP="00CB2249">
      <w:pPr>
        <w:spacing w:before="100" w:beforeAutospacing="1" w:after="100" w:afterAutospacing="1"/>
      </w:pPr>
      <w:r w:rsidRPr="00CB2249">
        <w:t xml:space="preserve">1.6. В рамках реализации настоящей Благотворительной программы могут разрабатываться и реализовываться соответствующие подпрограммы. </w:t>
      </w:r>
    </w:p>
    <w:p w:rsidR="00CB2249" w:rsidRPr="00CB2249" w:rsidRDefault="00CB2249" w:rsidP="00CB2249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  <w:r w:rsidRPr="00CB2249">
        <w:rPr>
          <w:b/>
          <w:bCs/>
          <w:sz w:val="36"/>
          <w:szCs w:val="36"/>
        </w:rPr>
        <w:t>2. Цели и задачи Благотворительной программы</w:t>
      </w:r>
    </w:p>
    <w:p w:rsidR="00CB2249" w:rsidRPr="00CB2249" w:rsidRDefault="00CB2249" w:rsidP="00CB2249">
      <w:pPr>
        <w:spacing w:before="100" w:beforeAutospacing="1" w:after="100" w:afterAutospacing="1"/>
      </w:pPr>
      <w:r w:rsidRPr="00CB2249">
        <w:t xml:space="preserve">Целью Благотворительной программы является формирование имущества, в том числе денежных средств, на основе добровольных благотворительных взносов, пожертвований, грантов, а </w:t>
      </w:r>
      <w:proofErr w:type="gramStart"/>
      <w:r w:rsidRPr="00CB2249">
        <w:t>так же</w:t>
      </w:r>
      <w:proofErr w:type="gramEnd"/>
      <w:r w:rsidRPr="00CB2249">
        <w:t xml:space="preserve"> иных, не запрещенных законом, поступлений и использование указанных поступлений и средств на: </w:t>
      </w:r>
    </w:p>
    <w:p w:rsidR="00CB2249" w:rsidRPr="00CB2249" w:rsidRDefault="00CB2249" w:rsidP="00CB2249">
      <w:pPr>
        <w:spacing w:before="100" w:beforeAutospacing="1" w:after="100" w:afterAutospacing="1"/>
      </w:pPr>
      <w:r w:rsidRPr="00CB2249">
        <w:t xml:space="preserve">2.1.1. оказание всесторонней помощи и дополнительной социальной поддержки и защиты, включая улучшение материального положения (в том числе осуществление благотворительных пожертвований и адресной помощи): </w:t>
      </w:r>
    </w:p>
    <w:p w:rsidR="00CB2249" w:rsidRPr="00CB2249" w:rsidRDefault="00CB2249" w:rsidP="00CB2249">
      <w:pPr>
        <w:spacing w:before="100" w:beforeAutospacing="1" w:after="100" w:afterAutospacing="1"/>
      </w:pPr>
      <w:r w:rsidRPr="00CB2249">
        <w:t xml:space="preserve">2.1.2. содействие деятельности организаций в сфере профилактики и охраны здоровья, пропаганды здорового образа жизни, реабилитации, восстановления здоровья и функций организма, улучшения морально-психологического состояния Участников специальной военной операции. </w:t>
      </w:r>
    </w:p>
    <w:p w:rsidR="00CB2249" w:rsidRPr="00CB2249" w:rsidRDefault="00CB2249" w:rsidP="00CB2249">
      <w:pPr>
        <w:spacing w:before="100" w:beforeAutospacing="1" w:after="100" w:afterAutospacing="1"/>
      </w:pPr>
      <w:r w:rsidRPr="00CB2249">
        <w:t xml:space="preserve">2.1.3. содействие духовной поддержки Участников специальных военных операций; </w:t>
      </w:r>
    </w:p>
    <w:p w:rsidR="00CB2249" w:rsidRPr="00CB2249" w:rsidRDefault="00CB2249" w:rsidP="00CB2249">
      <w:pPr>
        <w:spacing w:before="100" w:beforeAutospacing="1" w:after="100" w:afterAutospacing="1"/>
      </w:pPr>
      <w:r w:rsidRPr="00CB2249">
        <w:t xml:space="preserve">2.1.4. содействие гуманитарной и волонтёрской деятельности; </w:t>
      </w:r>
    </w:p>
    <w:p w:rsidR="00CB2249" w:rsidRPr="00CB2249" w:rsidRDefault="00CB2249" w:rsidP="00CB2249">
      <w:pPr>
        <w:spacing w:before="100" w:beforeAutospacing="1" w:after="100" w:afterAutospacing="1"/>
      </w:pPr>
      <w:r w:rsidRPr="00CB2249">
        <w:t xml:space="preserve">2.1.5. содействие деятельности по производству и (или) распространению социальной рекламы, направленной на оказание помощи Участникам специальной военной операции. </w:t>
      </w:r>
    </w:p>
    <w:p w:rsidR="00CB2249" w:rsidRPr="00CB2249" w:rsidRDefault="00CB2249" w:rsidP="00CB2249">
      <w:pPr>
        <w:spacing w:before="100" w:beforeAutospacing="1" w:after="100" w:afterAutospacing="1"/>
      </w:pPr>
      <w:r w:rsidRPr="00CB2249">
        <w:t xml:space="preserve">2.1.6. содействие поддержанию мест захоронения погибших и умерших Участников специальной военной операции; </w:t>
      </w:r>
    </w:p>
    <w:p w:rsidR="00CB2249" w:rsidRPr="00CB2249" w:rsidRDefault="00CB2249" w:rsidP="00CB2249">
      <w:pPr>
        <w:spacing w:before="100" w:beforeAutospacing="1" w:after="100" w:afterAutospacing="1"/>
      </w:pPr>
      <w:r w:rsidRPr="00CB2249">
        <w:t xml:space="preserve">2.2. Реализация Благотворительной программы направлена на: </w:t>
      </w:r>
    </w:p>
    <w:p w:rsidR="00CB2249" w:rsidRPr="00CB2249" w:rsidRDefault="00CB2249" w:rsidP="00CB2249">
      <w:pPr>
        <w:spacing w:before="100" w:beforeAutospacing="1" w:after="100" w:afterAutospacing="1"/>
      </w:pPr>
      <w:r w:rsidRPr="00CB2249">
        <w:t xml:space="preserve">2.2.1. осуществление благотворительной деятельности; </w:t>
      </w:r>
    </w:p>
    <w:p w:rsidR="00CB2249" w:rsidRPr="00CB2249" w:rsidRDefault="00CB2249" w:rsidP="00CB2249">
      <w:pPr>
        <w:spacing w:before="100" w:beforeAutospacing="1" w:after="100" w:afterAutospacing="1"/>
      </w:pPr>
      <w:r w:rsidRPr="00CB2249">
        <w:t xml:space="preserve">2.2.2. проведение компаний и иных мероприятий по сбору пожертвований, получению грантов, формирование и дальнейшее использование (в том числе адресное) в установленном законодательством Российской Федерации порядке целевых капиталов; </w:t>
      </w:r>
    </w:p>
    <w:p w:rsidR="00CB2249" w:rsidRPr="00CB2249" w:rsidRDefault="00CB2249" w:rsidP="00CB2249">
      <w:pPr>
        <w:spacing w:before="100" w:beforeAutospacing="1" w:after="100" w:afterAutospacing="1"/>
      </w:pPr>
      <w:r w:rsidRPr="00CB2249">
        <w:t xml:space="preserve">2.2.3. создание, модернизацию Интернет-ресурсов, направленных на привлечение средств для достижения целей Фонда и информирование о своей деятельности; </w:t>
      </w:r>
    </w:p>
    <w:p w:rsidR="00CB2249" w:rsidRPr="00CB2249" w:rsidRDefault="00CB2249" w:rsidP="00CB2249">
      <w:pPr>
        <w:spacing w:before="100" w:beforeAutospacing="1" w:after="100" w:afterAutospacing="1"/>
      </w:pPr>
      <w:r w:rsidRPr="00CB2249">
        <w:t xml:space="preserve">2.2.4. осуществление гуманитарной и волонтёрской деятельности; </w:t>
      </w:r>
    </w:p>
    <w:p w:rsidR="00CB2249" w:rsidRPr="00CB2249" w:rsidRDefault="00CB2249" w:rsidP="00CB2249">
      <w:pPr>
        <w:spacing w:before="100" w:beforeAutospacing="1" w:after="100" w:afterAutospacing="1"/>
      </w:pPr>
      <w:r w:rsidRPr="00CB2249">
        <w:lastRenderedPageBreak/>
        <w:t xml:space="preserve">2.2.5. проведение культурных и иных мероприятий, соответствующих целям создания Фонда в Российской Федерации, а также их освещение в средствах массовой информации; </w:t>
      </w:r>
    </w:p>
    <w:p w:rsidR="00CB2249" w:rsidRPr="00CB2249" w:rsidRDefault="00CB2249" w:rsidP="00CB2249">
      <w:pPr>
        <w:spacing w:before="100" w:beforeAutospacing="1" w:after="100" w:afterAutospacing="1"/>
      </w:pPr>
      <w:r w:rsidRPr="00CB2249">
        <w:t xml:space="preserve">2.2.6. предоставление финансовой, информационной и иной помощи военнослужащим, лицам, проходящим службу в войсках вооруженных сил Российской Федерации в рамках специальной военной операции (далее – СВО) на территории Украины, Донецкой Народной Республики, Луганской Народной Республике, Херсонской области, Запорожской области, Республике Крым, Белгородской области и Курской области Российской Федерации, ветеранам боевых действий в зоне СВО, военнослужащим, проходящим лечение и реабилитацию вследствие увечья (ранения, травмы, контузии) или заболевания, полученных при исполнении обязанности военной службы (службы), а так же гражданам, уволенным с военной службы по вышеуказанным причинам с утратой трудоспособности (далее – Участникам специальных военных операций), в том числе: </w:t>
      </w:r>
    </w:p>
    <w:p w:rsidR="00CB2249" w:rsidRPr="00CB2249" w:rsidRDefault="00CB2249" w:rsidP="00CB2249">
      <w:pPr>
        <w:numPr>
          <w:ilvl w:val="0"/>
          <w:numId w:val="5"/>
        </w:numPr>
        <w:spacing w:before="100" w:beforeAutospacing="1" w:after="100" w:afterAutospacing="1" w:line="259" w:lineRule="auto"/>
      </w:pPr>
      <w:r w:rsidRPr="00CB2249">
        <w:t xml:space="preserve">в целях поддержки Участников </w:t>
      </w:r>
      <w:proofErr w:type="gramStart"/>
      <w:r w:rsidRPr="00CB2249">
        <w:t>специальных военных операций</w:t>
      </w:r>
      <w:proofErr w:type="gramEnd"/>
      <w:r w:rsidRPr="00CB2249">
        <w:t xml:space="preserve"> требующих помощи по медицинским показаниям на реабилитацию и восстановление; </w:t>
      </w:r>
    </w:p>
    <w:p w:rsidR="00CB2249" w:rsidRPr="00CB2249" w:rsidRDefault="00CB2249" w:rsidP="00CB2249">
      <w:pPr>
        <w:numPr>
          <w:ilvl w:val="0"/>
          <w:numId w:val="5"/>
        </w:numPr>
        <w:spacing w:before="100" w:beforeAutospacing="1" w:after="100" w:afterAutospacing="1" w:line="259" w:lineRule="auto"/>
      </w:pPr>
      <w:r w:rsidRPr="00CB2249">
        <w:t xml:space="preserve">в целях всенаправленной и всесторонней материальной и иной помощи необходимой для Участников специальных военных операций, в том </w:t>
      </w:r>
      <w:proofErr w:type="gramStart"/>
      <w:r w:rsidRPr="00CB2249">
        <w:t>числе ;</w:t>
      </w:r>
      <w:proofErr w:type="gramEnd"/>
      <w:r w:rsidRPr="00CB2249">
        <w:t xml:space="preserve"> </w:t>
      </w:r>
    </w:p>
    <w:p w:rsidR="00CB2249" w:rsidRPr="00CB2249" w:rsidRDefault="00CB2249" w:rsidP="00CB2249">
      <w:pPr>
        <w:numPr>
          <w:ilvl w:val="0"/>
          <w:numId w:val="5"/>
        </w:numPr>
        <w:spacing w:before="100" w:beforeAutospacing="1" w:after="100" w:afterAutospacing="1" w:line="259" w:lineRule="auto"/>
      </w:pPr>
      <w:r w:rsidRPr="00CB2249">
        <w:t>в оказании адресной всесторонней помощи в рамках дополнительной социальной поддержки;</w:t>
      </w:r>
    </w:p>
    <w:p w:rsidR="00CB2249" w:rsidRPr="00CB2249" w:rsidRDefault="00CB2249" w:rsidP="00CB2249">
      <w:pPr>
        <w:numPr>
          <w:ilvl w:val="0"/>
          <w:numId w:val="5"/>
        </w:numPr>
        <w:spacing w:before="100" w:beforeAutospacing="1" w:after="100" w:afterAutospacing="1" w:line="259" w:lineRule="auto"/>
      </w:pPr>
      <w:r w:rsidRPr="00CB2249">
        <w:t xml:space="preserve">в пожертвовании денежных средств, материалов, оборудования, имущества, результатов, выполненных третьими лицами работ и оказанных услуг в соответствии с целями деятельности Фонда; </w:t>
      </w:r>
    </w:p>
    <w:p w:rsidR="00CB2249" w:rsidRPr="00CB2249" w:rsidRDefault="00CB2249" w:rsidP="00CB2249">
      <w:pPr>
        <w:numPr>
          <w:ilvl w:val="0"/>
          <w:numId w:val="5"/>
        </w:numPr>
        <w:spacing w:before="100" w:beforeAutospacing="1" w:after="100" w:afterAutospacing="1" w:line="259" w:lineRule="auto"/>
      </w:pPr>
      <w:r w:rsidRPr="00CB2249">
        <w:t xml:space="preserve">в пожертвовании денежных средств и/или имущества в рамках организации волонтёрской и гуманитарной деятельности; </w:t>
      </w:r>
    </w:p>
    <w:p w:rsidR="00CB2249" w:rsidRPr="00CB2249" w:rsidRDefault="00CB2249" w:rsidP="00CB2249">
      <w:pPr>
        <w:numPr>
          <w:ilvl w:val="0"/>
          <w:numId w:val="5"/>
        </w:numPr>
        <w:spacing w:before="100" w:beforeAutospacing="1" w:after="100" w:afterAutospacing="1" w:line="259" w:lineRule="auto"/>
      </w:pPr>
      <w:r w:rsidRPr="00CB2249">
        <w:t xml:space="preserve">в пожертвовании денежных средств и имущества некоммерческим организациям, задействованным в реализации целей Фонда, в том числе на уставные цели и нужды, относящимся к реализации целей Фонда. </w:t>
      </w:r>
    </w:p>
    <w:p w:rsidR="00CB2249" w:rsidRPr="00CB2249" w:rsidRDefault="00CB2249" w:rsidP="00CB2249">
      <w:pPr>
        <w:spacing w:before="100" w:beforeAutospacing="1" w:after="100" w:afterAutospacing="1"/>
      </w:pPr>
      <w:r w:rsidRPr="00CB2249">
        <w:t xml:space="preserve">2.2.7. проведение мероприятий, направленных на подбор организаций, привлекаемых к реализации целей Фонда; </w:t>
      </w:r>
    </w:p>
    <w:p w:rsidR="00CB2249" w:rsidRPr="00CB2249" w:rsidRDefault="00CB2249" w:rsidP="00CB2249">
      <w:pPr>
        <w:spacing w:before="100" w:beforeAutospacing="1" w:after="100" w:afterAutospacing="1"/>
      </w:pPr>
      <w:r w:rsidRPr="00CB2249">
        <w:t xml:space="preserve">2.2.8. организация и финансирование деятельности (в том числе в качестве пожертвований), направленной на осуществление духовно-просветительской деятельности, содействие деятельности Русской Православной Церкви в сферах духовного развития личности, духовной поддержки военнослужащих и членов их семей, оказание духовной и материальной помощи военнослужащим, как на территории Российской Федерации, так и за ее пределами; </w:t>
      </w:r>
    </w:p>
    <w:p w:rsidR="00CB2249" w:rsidRPr="00CB2249" w:rsidRDefault="00CB2249" w:rsidP="00CB2249">
      <w:pPr>
        <w:spacing w:before="100" w:beforeAutospacing="1" w:after="100" w:afterAutospacing="1"/>
      </w:pPr>
      <w:r w:rsidRPr="00CB2249">
        <w:t xml:space="preserve">2.2.9. финансирование создания и реализации программ (мероприятий), направленных на всестороннюю поддержку Участников специальной военной операции, в том числе посредством использования сети Интернет; </w:t>
      </w:r>
    </w:p>
    <w:p w:rsidR="00CB2249" w:rsidRPr="00CB2249" w:rsidRDefault="00CB2249" w:rsidP="00CB2249">
      <w:pPr>
        <w:spacing w:before="100" w:beforeAutospacing="1" w:after="100" w:afterAutospacing="1"/>
      </w:pPr>
      <w:r w:rsidRPr="00CB2249">
        <w:t xml:space="preserve">2.2.10. организация и финансирование закупок товаров, работ, услуг на разработку, модернизацию и внедрение программных ресурсов, сайтов в соответствии с уставными целями Фонда; </w:t>
      </w:r>
    </w:p>
    <w:p w:rsidR="00CB2249" w:rsidRPr="00CB2249" w:rsidRDefault="00CB2249" w:rsidP="00CB2249">
      <w:pPr>
        <w:spacing w:before="100" w:beforeAutospacing="1" w:after="100" w:afterAutospacing="1"/>
      </w:pPr>
      <w:r w:rsidRPr="00CB2249">
        <w:t xml:space="preserve">2.2.11. организация деятельности по привлечению ресурсов для достижения целей Фонда; </w:t>
      </w:r>
    </w:p>
    <w:p w:rsidR="00CB2249" w:rsidRPr="00CB2249" w:rsidRDefault="00CB2249" w:rsidP="00CB2249">
      <w:pPr>
        <w:spacing w:before="100" w:beforeAutospacing="1" w:after="100" w:afterAutospacing="1"/>
      </w:pPr>
      <w:r w:rsidRPr="00CB2249">
        <w:t xml:space="preserve">2.2.12. заключение </w:t>
      </w:r>
      <w:proofErr w:type="spellStart"/>
      <w:r w:rsidRPr="00CB2249">
        <w:t>гражданско</w:t>
      </w:r>
      <w:proofErr w:type="spellEnd"/>
      <w:r w:rsidRPr="00CB2249">
        <w:t xml:space="preserve"> – правовых договоров, вступление в любые правоотношения, совершение любых фактических и юридически значимых и/или иных действий, не </w:t>
      </w:r>
      <w:r w:rsidRPr="00CB2249">
        <w:lastRenderedPageBreak/>
        <w:t xml:space="preserve">противоречащих действующему законодательству Российской Федерации, направленных на реализацию целей Фонда; </w:t>
      </w:r>
    </w:p>
    <w:p w:rsidR="00CB2249" w:rsidRPr="00CB2249" w:rsidRDefault="00CB2249" w:rsidP="00CB2249">
      <w:pPr>
        <w:spacing w:before="100" w:beforeAutospacing="1" w:after="100" w:afterAutospacing="1"/>
      </w:pPr>
      <w:r w:rsidRPr="00CB2249">
        <w:t xml:space="preserve">2.2.13. осуществление контроля за целевым использованием финансовых средств, материалов, инвентаря, оборудования, имущества, результатов работ и оказанных услуг, выделяемых (в том числе и в качестве пожертвований) Фондом на реализацию целей, предусмотренных настоящим Уставом, а в случае выявления нарушений целевого использования средств, приостановление их выдачи; </w:t>
      </w:r>
    </w:p>
    <w:p w:rsidR="00CB2249" w:rsidRPr="00CB2249" w:rsidRDefault="00CB2249" w:rsidP="00CB2249">
      <w:pPr>
        <w:spacing w:before="100" w:beforeAutospacing="1" w:after="100" w:afterAutospacing="1"/>
      </w:pPr>
      <w:r w:rsidRPr="00CB2249">
        <w:t xml:space="preserve">2.2.14. привлечение добровольных взносов и пожертвований в виде денежных средств от юридических и физических лиц (в том числе посредством использования ящиков для пожертвований как стационарных, так и переносных для пожертвований), грантов, работ, услуг, оборудования, ценных бумаг, иного имущества. </w:t>
      </w:r>
    </w:p>
    <w:p w:rsidR="00CB2249" w:rsidRPr="00CB2249" w:rsidRDefault="00CB2249" w:rsidP="00CB2249">
      <w:pPr>
        <w:spacing w:before="100" w:beforeAutospacing="1" w:after="100" w:afterAutospacing="1"/>
      </w:pPr>
      <w:r w:rsidRPr="00CB2249">
        <w:t xml:space="preserve">2.3. Для достижения целей Благотворительной программы, Фонд ставит перед собой следующие задачи: </w:t>
      </w:r>
    </w:p>
    <w:p w:rsidR="00CB2249" w:rsidRPr="00CB2249" w:rsidRDefault="00CB2249" w:rsidP="00CB2249">
      <w:pPr>
        <w:numPr>
          <w:ilvl w:val="0"/>
          <w:numId w:val="6"/>
        </w:numPr>
        <w:spacing w:before="100" w:beforeAutospacing="1" w:after="100" w:afterAutospacing="1" w:line="259" w:lineRule="auto"/>
      </w:pPr>
      <w:r w:rsidRPr="00CB2249">
        <w:t xml:space="preserve">привлечение к участию в реализации Благотворительной программы Благотворителей в лице физических лиц (граждан Российской Федерации), коммерческих и некоммерческих организаций всех организационно-правовых форм, воинских частей и военизированных организаций, публично-правовых компаний, предприятий и учреждений Министерства обороны Российской Федерации, военнослужащих, иных категорий граждан и юридических лиц. (далее - Благотворители); </w:t>
      </w:r>
    </w:p>
    <w:p w:rsidR="00CB2249" w:rsidRPr="00CB2249" w:rsidRDefault="00CB2249" w:rsidP="00CB2249">
      <w:pPr>
        <w:numPr>
          <w:ilvl w:val="0"/>
          <w:numId w:val="6"/>
        </w:numPr>
        <w:spacing w:before="100" w:beforeAutospacing="1" w:after="100" w:afterAutospacing="1" w:line="259" w:lineRule="auto"/>
      </w:pPr>
      <w:r w:rsidRPr="00CB2249">
        <w:t xml:space="preserve">сбор и аккумулирование добровольных пожертвований и направление их на достижения целей данной Благотворительной программы, доведение до Участников специальной военной операции в рамках адресной помощи; </w:t>
      </w:r>
    </w:p>
    <w:p w:rsidR="00CB2249" w:rsidRPr="00CB2249" w:rsidRDefault="00CB2249" w:rsidP="00CB2249">
      <w:pPr>
        <w:numPr>
          <w:ilvl w:val="0"/>
          <w:numId w:val="6"/>
        </w:numPr>
        <w:spacing w:before="100" w:beforeAutospacing="1" w:after="100" w:afterAutospacing="1" w:line="259" w:lineRule="auto"/>
      </w:pPr>
      <w:r w:rsidRPr="00CB2249">
        <w:t xml:space="preserve">осуществление необходимой для реализации уставных целей Фонда деятельности, в том числе издательской деятельности, производство видеофильмов, издание рекламно-информационной продукции, сувениров с символикой Фонда, реализацию сувенирной и печатной продукции, с символикой Фонда, предметов военно-патриотического назначения и направленности, проведение рекламных акций направленных на реализацию уставных целей Фонда в средствах массовой информации и периодической печати, создание программных ресурсов, сайтов в соответствии с целями деятельности фонда; проведение культурных и спортивных массовых мероприятий; </w:t>
      </w:r>
    </w:p>
    <w:p w:rsidR="00CB2249" w:rsidRPr="00CB2249" w:rsidRDefault="00CB2249" w:rsidP="00CB2249">
      <w:pPr>
        <w:numPr>
          <w:ilvl w:val="0"/>
          <w:numId w:val="6"/>
        </w:numPr>
        <w:spacing w:before="100" w:beforeAutospacing="1" w:after="100" w:afterAutospacing="1" w:line="259" w:lineRule="auto"/>
      </w:pPr>
      <w:r w:rsidRPr="00CB2249">
        <w:t xml:space="preserve">создание, модернизация и развитие Интернет-ресурсов Фонда с доменным именем </w:t>
      </w:r>
      <w:hyperlink r:id="rId5" w:history="1">
        <w:r w:rsidRPr="00CB2249">
          <w:rPr>
            <w:b/>
            <w:bCs/>
            <w:color w:val="0563C1" w:themeColor="hyperlink"/>
            <w:u w:val="single"/>
          </w:rPr>
          <w:t>www.fond</w:t>
        </w:r>
        <w:r w:rsidRPr="00CB2249">
          <w:rPr>
            <w:b/>
            <w:bCs/>
            <w:color w:val="0563C1" w:themeColor="hyperlink"/>
            <w:u w:val="single"/>
            <w:lang w:val="en-US"/>
          </w:rPr>
          <w:t>spetsrezerv</w:t>
        </w:r>
        <w:r w:rsidRPr="00CB2249">
          <w:rPr>
            <w:b/>
            <w:bCs/>
            <w:color w:val="0563C1" w:themeColor="hyperlink"/>
            <w:u w:val="single"/>
          </w:rPr>
          <w:t>.ru</w:t>
        </w:r>
      </w:hyperlink>
      <w:r w:rsidRPr="00CB2249">
        <w:t xml:space="preserve">, </w:t>
      </w:r>
      <w:hyperlink r:id="rId6" w:history="1">
        <w:r w:rsidRPr="00CB2249">
          <w:rPr>
            <w:b/>
            <w:bCs/>
            <w:color w:val="0563C1" w:themeColor="hyperlink"/>
            <w:u w:val="single"/>
          </w:rPr>
          <w:t>http://www.фондспецрезерв.рф</w:t>
        </w:r>
      </w:hyperlink>
      <w:r w:rsidRPr="00CB2249">
        <w:t xml:space="preserve"> с целью привлечения внимания потенциальных Благотворителей к целям, задачам и программам Фонда, информирования о деятельности Фонда, в том числе посредством социальных сетей. </w:t>
      </w:r>
    </w:p>
    <w:p w:rsidR="00CB2249" w:rsidRPr="00CB2249" w:rsidRDefault="00CB2249" w:rsidP="00CB2249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  <w:r w:rsidRPr="00CB2249">
        <w:rPr>
          <w:b/>
          <w:bCs/>
          <w:sz w:val="36"/>
          <w:szCs w:val="36"/>
        </w:rPr>
        <w:t>3. Участники Благотворительной программы</w:t>
      </w:r>
    </w:p>
    <w:p w:rsidR="00CB2249" w:rsidRPr="00CB2249" w:rsidRDefault="00CB2249" w:rsidP="00CB2249">
      <w:pPr>
        <w:spacing w:before="100" w:beforeAutospacing="1" w:after="100" w:afterAutospacing="1"/>
      </w:pPr>
      <w:r w:rsidRPr="00CB2249">
        <w:t xml:space="preserve">3.1. Участвовать в Благотворительной программе в качестве </w:t>
      </w:r>
      <w:proofErr w:type="spellStart"/>
      <w:r w:rsidRPr="00CB2249">
        <w:rPr>
          <w:b/>
          <w:bCs/>
        </w:rPr>
        <w:t>Благополучателей</w:t>
      </w:r>
      <w:proofErr w:type="spellEnd"/>
      <w:r w:rsidRPr="00CB2249">
        <w:t xml:space="preserve"> могут Участники специальной военной операции (дееспособные и правоспособные), достигшие возраста 18 лет и действующие юридические лица имеющие право принимать благотворительную помощь в соответствии с уставом и законодательством Российской Федерации, не состоящие в процедуре банкротства и/или под арестом, а так же деятельность которых не приостановлена по решению суда (в том числе деятельность единоличного исполнительного органа организации). </w:t>
      </w:r>
    </w:p>
    <w:p w:rsidR="00CB2249" w:rsidRPr="00CB2249" w:rsidRDefault="00CB2249" w:rsidP="00CB2249">
      <w:pPr>
        <w:spacing w:before="100" w:beforeAutospacing="1" w:after="100" w:afterAutospacing="1"/>
      </w:pPr>
      <w:r w:rsidRPr="00CB2249">
        <w:lastRenderedPageBreak/>
        <w:t xml:space="preserve">3.2. </w:t>
      </w:r>
      <w:r w:rsidRPr="00CB2249">
        <w:rPr>
          <w:b/>
          <w:bCs/>
        </w:rPr>
        <w:t>Благотворителями</w:t>
      </w:r>
      <w:r w:rsidRPr="00CB2249">
        <w:t xml:space="preserve"> в рамках Благотворительной программы могут быть физические (дееспособные и правоспособные) лица, достигшие возраста 18 лет и действующие юридические лица, не состоящие в процедуре банкротства и под арестом, имеющие право на осуществление благотворительной деятельности (осуществлять пожертвования) и разделяющие цели Программы и участвующие в ее реализации на добровольных началах с соблюдением принципа добросовестности, в порядке и на условиях, определенных настоящей Программой и законодательством Российской Федерации. </w:t>
      </w:r>
    </w:p>
    <w:p w:rsidR="00CB2249" w:rsidRPr="00CB2249" w:rsidRDefault="00CB2249" w:rsidP="00CB2249">
      <w:pPr>
        <w:spacing w:before="100" w:beforeAutospacing="1" w:after="100" w:afterAutospacing="1"/>
      </w:pPr>
      <w:r w:rsidRPr="00CB2249">
        <w:t xml:space="preserve">3.3. </w:t>
      </w:r>
      <w:r w:rsidRPr="00CB2249">
        <w:rPr>
          <w:b/>
          <w:bCs/>
        </w:rPr>
        <w:t>Благотворители</w:t>
      </w:r>
      <w:r w:rsidRPr="00CB2249">
        <w:t xml:space="preserve"> могут оказывать поддержку настоящей Программе в следующих формах: </w:t>
      </w:r>
    </w:p>
    <w:p w:rsidR="00CB2249" w:rsidRPr="00CB2249" w:rsidRDefault="00CB2249" w:rsidP="00CB2249">
      <w:pPr>
        <w:numPr>
          <w:ilvl w:val="0"/>
          <w:numId w:val="7"/>
        </w:numPr>
        <w:spacing w:before="100" w:beforeAutospacing="1" w:after="100" w:afterAutospacing="1" w:line="259" w:lineRule="auto"/>
      </w:pPr>
      <w:r w:rsidRPr="00CB2249">
        <w:t xml:space="preserve">бескорыстной (безвозмездной или на льготных условиях) передачи в собственность имущества, свободного от прав и притязаний третьих лиц, в том числе денежных средств и (или) объектов интеллектуальной собственности; </w:t>
      </w:r>
    </w:p>
    <w:p w:rsidR="00CB2249" w:rsidRPr="00CB2249" w:rsidRDefault="00CB2249" w:rsidP="00CB2249">
      <w:pPr>
        <w:numPr>
          <w:ilvl w:val="0"/>
          <w:numId w:val="7"/>
        </w:numPr>
        <w:spacing w:before="100" w:beforeAutospacing="1" w:after="100" w:afterAutospacing="1" w:line="259" w:lineRule="auto"/>
      </w:pPr>
      <w:r w:rsidRPr="00CB2249">
        <w:t xml:space="preserve">бескорыстного (безвозмездного или на льготных условиях) наделения правами владения, пользования и распоряжения любыми объектами права собственности, имеющимися на законном основании; </w:t>
      </w:r>
    </w:p>
    <w:p w:rsidR="00CB2249" w:rsidRPr="00CB2249" w:rsidRDefault="00CB2249" w:rsidP="00CB2249">
      <w:pPr>
        <w:numPr>
          <w:ilvl w:val="0"/>
          <w:numId w:val="7"/>
        </w:numPr>
        <w:spacing w:before="100" w:beforeAutospacing="1" w:after="100" w:afterAutospacing="1" w:line="259" w:lineRule="auto"/>
      </w:pPr>
      <w:r w:rsidRPr="00CB2249">
        <w:t>бескорыстного (безвозмездного или на льготных условиях) выполнения работ, оказания услуг;</w:t>
      </w:r>
    </w:p>
    <w:p w:rsidR="00CB2249" w:rsidRPr="00CB2249" w:rsidRDefault="00CB2249" w:rsidP="00CB2249">
      <w:pPr>
        <w:numPr>
          <w:ilvl w:val="0"/>
          <w:numId w:val="7"/>
        </w:numPr>
        <w:spacing w:before="100" w:beforeAutospacing="1" w:after="100" w:afterAutospacing="1" w:line="259" w:lineRule="auto"/>
      </w:pPr>
      <w:r w:rsidRPr="00CB2249">
        <w:t>бескорыстного всестороннего содействия;</w:t>
      </w:r>
    </w:p>
    <w:p w:rsidR="00CB2249" w:rsidRPr="00CB2249" w:rsidRDefault="00CB2249" w:rsidP="00CB2249">
      <w:pPr>
        <w:numPr>
          <w:ilvl w:val="0"/>
          <w:numId w:val="7"/>
        </w:numPr>
        <w:spacing w:before="100" w:beforeAutospacing="1" w:after="100" w:afterAutospacing="1" w:line="259" w:lineRule="auto"/>
      </w:pPr>
      <w:r w:rsidRPr="00CB2249">
        <w:rPr>
          <w:b/>
          <w:bCs/>
        </w:rPr>
        <w:t>Добровольцы</w:t>
      </w:r>
      <w:r w:rsidRPr="00CB2249">
        <w:t xml:space="preserve"> – физические лица, осуществляющие благотворительную деятельность в форме безвозмездного выполнения работ, оказания услуг. </w:t>
      </w:r>
    </w:p>
    <w:p w:rsidR="00CB2249" w:rsidRPr="00CB2249" w:rsidRDefault="00CB2249" w:rsidP="00CB2249">
      <w:pPr>
        <w:spacing w:before="100" w:beforeAutospacing="1" w:after="100" w:afterAutospacing="1"/>
      </w:pPr>
      <w:r w:rsidRPr="00CB2249">
        <w:t xml:space="preserve">3.4. </w:t>
      </w:r>
      <w:r w:rsidRPr="00CB2249">
        <w:rPr>
          <w:b/>
          <w:bCs/>
        </w:rPr>
        <w:t>Фонд</w:t>
      </w:r>
      <w:r w:rsidRPr="00CB2249">
        <w:t xml:space="preserve"> выступает как </w:t>
      </w:r>
      <w:proofErr w:type="gramStart"/>
      <w:r w:rsidRPr="00CB2249">
        <w:t>благотворителем</w:t>
      </w:r>
      <w:proofErr w:type="gramEnd"/>
      <w:r w:rsidRPr="00CB2249">
        <w:t xml:space="preserve"> так и </w:t>
      </w:r>
      <w:proofErr w:type="spellStart"/>
      <w:r w:rsidRPr="00CB2249">
        <w:t>благополучателем</w:t>
      </w:r>
      <w:proofErr w:type="spellEnd"/>
      <w:r w:rsidRPr="00CB2249">
        <w:t xml:space="preserve"> в рамках настоящей Программы. </w:t>
      </w:r>
    </w:p>
    <w:p w:rsidR="00CB2249" w:rsidRPr="00CB2249" w:rsidRDefault="00CB2249" w:rsidP="00CB2249">
      <w:pPr>
        <w:spacing w:before="100" w:beforeAutospacing="1" w:after="100" w:afterAutospacing="1"/>
      </w:pPr>
      <w:r w:rsidRPr="00CB2249">
        <w:t xml:space="preserve">Фонд является главным организатором, координатором и исполнителем Программы, осуществляющим общее руководство реализацией Программы и обеспечивающим взаимодействие участников Программы и ее реализацию. </w:t>
      </w:r>
    </w:p>
    <w:p w:rsidR="00CB2249" w:rsidRPr="00CB2249" w:rsidRDefault="00CB2249" w:rsidP="00CB2249">
      <w:pPr>
        <w:spacing w:before="100" w:beforeAutospacing="1" w:after="100" w:afterAutospacing="1"/>
      </w:pPr>
      <w:r w:rsidRPr="00CB2249">
        <w:t xml:space="preserve">3.4. </w:t>
      </w:r>
      <w:r w:rsidRPr="00CB2249">
        <w:rPr>
          <w:b/>
          <w:bCs/>
        </w:rPr>
        <w:t>Фонд</w:t>
      </w:r>
      <w:r w:rsidRPr="00CB2249">
        <w:t xml:space="preserve">: </w:t>
      </w:r>
    </w:p>
    <w:p w:rsidR="00CB2249" w:rsidRPr="00CB2249" w:rsidRDefault="00CB2249" w:rsidP="00CB2249">
      <w:pPr>
        <w:numPr>
          <w:ilvl w:val="0"/>
          <w:numId w:val="8"/>
        </w:numPr>
        <w:spacing w:before="100" w:beforeAutospacing="1" w:after="100" w:afterAutospacing="1" w:line="259" w:lineRule="auto"/>
      </w:pPr>
      <w:r w:rsidRPr="00CB2249">
        <w:t>определяет общие принципы, единые правила, порядок и условия реализации Программы;</w:t>
      </w:r>
    </w:p>
    <w:p w:rsidR="00CB2249" w:rsidRPr="00CB2249" w:rsidRDefault="00CB2249" w:rsidP="00CB2249">
      <w:pPr>
        <w:numPr>
          <w:ilvl w:val="0"/>
          <w:numId w:val="8"/>
        </w:numPr>
        <w:spacing w:before="100" w:beforeAutospacing="1" w:after="100" w:afterAutospacing="1" w:line="259" w:lineRule="auto"/>
      </w:pPr>
      <w:r w:rsidRPr="00CB2249">
        <w:t>определяет цели Программы;</w:t>
      </w:r>
    </w:p>
    <w:p w:rsidR="00CB2249" w:rsidRPr="00CB2249" w:rsidRDefault="00CB2249" w:rsidP="00CB2249">
      <w:pPr>
        <w:numPr>
          <w:ilvl w:val="0"/>
          <w:numId w:val="8"/>
        </w:numPr>
        <w:spacing w:before="100" w:beforeAutospacing="1" w:after="100" w:afterAutospacing="1" w:line="259" w:lineRule="auto"/>
      </w:pPr>
      <w:r w:rsidRPr="00CB2249">
        <w:t>осуществляет общее руководство реализацией Программы;</w:t>
      </w:r>
    </w:p>
    <w:p w:rsidR="00CB2249" w:rsidRPr="00CB2249" w:rsidRDefault="00CB2249" w:rsidP="00CB2249">
      <w:pPr>
        <w:numPr>
          <w:ilvl w:val="0"/>
          <w:numId w:val="8"/>
        </w:numPr>
        <w:spacing w:before="100" w:beforeAutospacing="1" w:after="100" w:afterAutospacing="1" w:line="259" w:lineRule="auto"/>
      </w:pPr>
      <w:r w:rsidRPr="00CB2249">
        <w:t xml:space="preserve">обеспечивает реализацию Программы посредством получения и передачи пожертвований; </w:t>
      </w:r>
    </w:p>
    <w:p w:rsidR="00CB2249" w:rsidRPr="00CB2249" w:rsidRDefault="00CB2249" w:rsidP="00CB2249">
      <w:pPr>
        <w:numPr>
          <w:ilvl w:val="0"/>
          <w:numId w:val="8"/>
        </w:numPr>
        <w:spacing w:before="100" w:beforeAutospacing="1" w:after="100" w:afterAutospacing="1" w:line="259" w:lineRule="auto"/>
      </w:pPr>
      <w:r w:rsidRPr="00CB2249">
        <w:t>координирует деятельность участников Программы;</w:t>
      </w:r>
    </w:p>
    <w:p w:rsidR="00CB2249" w:rsidRPr="00CB2249" w:rsidRDefault="00CB2249" w:rsidP="00CB2249">
      <w:pPr>
        <w:numPr>
          <w:ilvl w:val="0"/>
          <w:numId w:val="8"/>
        </w:numPr>
        <w:spacing w:before="100" w:beforeAutospacing="1" w:after="100" w:afterAutospacing="1" w:line="259" w:lineRule="auto"/>
      </w:pPr>
      <w:r w:rsidRPr="00CB2249">
        <w:t>осуществляет контроль за реализацией Программы;</w:t>
      </w:r>
    </w:p>
    <w:p w:rsidR="00CB2249" w:rsidRPr="00CB2249" w:rsidRDefault="00CB2249" w:rsidP="00CB2249">
      <w:pPr>
        <w:numPr>
          <w:ilvl w:val="0"/>
          <w:numId w:val="8"/>
        </w:numPr>
        <w:spacing w:before="100" w:beforeAutospacing="1" w:after="100" w:afterAutospacing="1" w:line="259" w:lineRule="auto"/>
      </w:pPr>
      <w:r w:rsidRPr="00CB2249">
        <w:t>принимает участие в координационных и иных советах, рабочих встречах, совещаниях;</w:t>
      </w:r>
    </w:p>
    <w:p w:rsidR="00CB2249" w:rsidRPr="00CB2249" w:rsidRDefault="00CB2249" w:rsidP="00CB2249">
      <w:pPr>
        <w:numPr>
          <w:ilvl w:val="0"/>
          <w:numId w:val="8"/>
        </w:numPr>
        <w:spacing w:before="100" w:beforeAutospacing="1" w:after="100" w:afterAutospacing="1" w:line="259" w:lineRule="auto"/>
      </w:pPr>
      <w:r w:rsidRPr="00CB2249">
        <w:t>осуществляет иные функции в соответствии с настоящей Программой, внутренними документами Фонда.</w:t>
      </w:r>
    </w:p>
    <w:p w:rsidR="00CB2249" w:rsidRPr="00CB2249" w:rsidRDefault="00CB2249" w:rsidP="00CB2249">
      <w:pPr>
        <w:spacing w:before="100" w:beforeAutospacing="1" w:after="100" w:afterAutospacing="1"/>
      </w:pPr>
      <w:r w:rsidRPr="00CB2249">
        <w:rPr>
          <w:b/>
          <w:bCs/>
        </w:rPr>
        <w:t>Фонд вправе:</w:t>
      </w:r>
      <w:r w:rsidRPr="00CB2249">
        <w:t xml:space="preserve"> </w:t>
      </w:r>
    </w:p>
    <w:p w:rsidR="00CB2249" w:rsidRPr="00CB2249" w:rsidRDefault="00CB2249" w:rsidP="00CB2249">
      <w:pPr>
        <w:numPr>
          <w:ilvl w:val="0"/>
          <w:numId w:val="9"/>
        </w:numPr>
        <w:spacing w:before="100" w:beforeAutospacing="1" w:after="100" w:afterAutospacing="1" w:line="259" w:lineRule="auto"/>
      </w:pPr>
      <w:r w:rsidRPr="00CB2249">
        <w:t xml:space="preserve">осуществлять регулирование по всем вопросам, связанным с реализацией Программы; </w:t>
      </w:r>
    </w:p>
    <w:p w:rsidR="00CB2249" w:rsidRPr="00CB2249" w:rsidRDefault="00CB2249" w:rsidP="00CB2249">
      <w:pPr>
        <w:numPr>
          <w:ilvl w:val="0"/>
          <w:numId w:val="9"/>
        </w:numPr>
        <w:spacing w:before="100" w:beforeAutospacing="1" w:after="100" w:afterAutospacing="1" w:line="259" w:lineRule="auto"/>
      </w:pPr>
      <w:r w:rsidRPr="00CB2249">
        <w:t>направлять своих представителей для участия в любых мероприятиях Программы;</w:t>
      </w:r>
    </w:p>
    <w:p w:rsidR="00CB2249" w:rsidRPr="00CB2249" w:rsidRDefault="00CB2249" w:rsidP="00CB2249">
      <w:pPr>
        <w:numPr>
          <w:ilvl w:val="0"/>
          <w:numId w:val="9"/>
        </w:numPr>
        <w:spacing w:before="100" w:beforeAutospacing="1" w:after="100" w:afterAutospacing="1" w:line="259" w:lineRule="auto"/>
      </w:pPr>
      <w:r w:rsidRPr="00CB2249">
        <w:t>запрашивать у участников Программы необходимую информацию.</w:t>
      </w:r>
    </w:p>
    <w:p w:rsidR="00CB2249" w:rsidRPr="00CB2249" w:rsidRDefault="00CB2249" w:rsidP="00CB2249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  <w:r w:rsidRPr="00CB2249">
        <w:rPr>
          <w:b/>
          <w:bCs/>
          <w:sz w:val="36"/>
          <w:szCs w:val="36"/>
        </w:rPr>
        <w:lastRenderedPageBreak/>
        <w:t>4. Комплекс мероприятий для реализации Благотворительной программы</w:t>
      </w:r>
    </w:p>
    <w:p w:rsidR="00CB2249" w:rsidRPr="00CB2249" w:rsidRDefault="00CB2249" w:rsidP="00CB2249">
      <w:pPr>
        <w:spacing w:before="100" w:beforeAutospacing="1" w:after="100" w:afterAutospacing="1"/>
      </w:pPr>
      <w:r w:rsidRPr="00CB2249">
        <w:t>4.</w:t>
      </w:r>
      <w:proofErr w:type="gramStart"/>
      <w:r w:rsidRPr="00CB2249">
        <w:t>1.Благотворительная</w:t>
      </w:r>
      <w:proofErr w:type="gramEnd"/>
      <w:r w:rsidRPr="00CB2249">
        <w:t xml:space="preserve"> программа включает в себя комплекс мероприятий, направленных на ее реализацию и достижение целей программы: </w:t>
      </w:r>
    </w:p>
    <w:p w:rsidR="00CB2249" w:rsidRPr="00CB2249" w:rsidRDefault="00CB2249" w:rsidP="00CB2249">
      <w:pPr>
        <w:spacing w:before="100" w:beforeAutospacing="1" w:after="100" w:afterAutospacing="1"/>
      </w:pPr>
      <w:r w:rsidRPr="00CB2249">
        <w:t xml:space="preserve">4.1.1 поддержка, модернизация и развитие WEB сайтов Фонда </w:t>
      </w:r>
      <w:hyperlink r:id="rId7" w:history="1">
        <w:r w:rsidRPr="00CB2249">
          <w:rPr>
            <w:color w:val="0563C1" w:themeColor="hyperlink"/>
            <w:u w:val="single"/>
          </w:rPr>
          <w:t>www.fondspetsrezerv.ru</w:t>
        </w:r>
      </w:hyperlink>
      <w:r w:rsidRPr="00CB2249">
        <w:t xml:space="preserve">, </w:t>
      </w:r>
      <w:hyperlink r:id="rId8" w:history="1">
        <w:r w:rsidRPr="00CB2249">
          <w:rPr>
            <w:color w:val="0563C1" w:themeColor="hyperlink"/>
            <w:u w:val="single"/>
          </w:rPr>
          <w:t>http://www.фондспецрезерв.рф</w:t>
        </w:r>
      </w:hyperlink>
      <w:r w:rsidRPr="00CB2249">
        <w:t xml:space="preserve">, наполнение их контентом; </w:t>
      </w:r>
    </w:p>
    <w:p w:rsidR="00CB2249" w:rsidRPr="00CB2249" w:rsidRDefault="00CB2249" w:rsidP="00CB2249">
      <w:pPr>
        <w:spacing w:before="100" w:beforeAutospacing="1" w:after="100" w:afterAutospacing="1"/>
      </w:pPr>
      <w:r w:rsidRPr="00CB2249">
        <w:t>4.1.</w:t>
      </w:r>
      <w:proofErr w:type="gramStart"/>
      <w:r w:rsidRPr="00CB2249">
        <w:t>2.организация</w:t>
      </w:r>
      <w:proofErr w:type="gramEnd"/>
      <w:r w:rsidRPr="00CB2249">
        <w:t xml:space="preserve"> работы системы по приему благотворительных пожертвований посредством отправки СМС, переводом средств с банковских карт, а так же переводы средств с различных электронных платежных систем и прочих безналичных платежей; </w:t>
      </w:r>
    </w:p>
    <w:p w:rsidR="00CB2249" w:rsidRPr="00CB2249" w:rsidRDefault="00CB2249" w:rsidP="00CB2249">
      <w:pPr>
        <w:spacing w:before="100" w:beforeAutospacing="1" w:after="100" w:afterAutospacing="1"/>
      </w:pPr>
      <w:r w:rsidRPr="00CB2249">
        <w:t>4.1.3 формирование команды исполнителей программы;</w:t>
      </w:r>
    </w:p>
    <w:p w:rsidR="00CB2249" w:rsidRPr="00CB2249" w:rsidRDefault="00CB2249" w:rsidP="00CB2249">
      <w:pPr>
        <w:spacing w:before="100" w:beforeAutospacing="1" w:after="100" w:afterAutospacing="1"/>
      </w:pPr>
      <w:r w:rsidRPr="00CB2249">
        <w:t>4.1.4 организация рекламной кампании Программы;</w:t>
      </w:r>
    </w:p>
    <w:p w:rsidR="00CB2249" w:rsidRPr="00CB2249" w:rsidRDefault="00CB2249" w:rsidP="00CB2249">
      <w:pPr>
        <w:spacing w:before="100" w:beforeAutospacing="1" w:after="100" w:afterAutospacing="1"/>
      </w:pPr>
      <w:r w:rsidRPr="00CB2249">
        <w:t>4.1.5 организация и проведение программных мероприятий;</w:t>
      </w:r>
    </w:p>
    <w:p w:rsidR="00CB2249" w:rsidRPr="00CB2249" w:rsidRDefault="00CB2249" w:rsidP="00CB2249">
      <w:pPr>
        <w:spacing w:before="100" w:beforeAutospacing="1" w:after="100" w:afterAutospacing="1"/>
      </w:pPr>
      <w:r w:rsidRPr="00CB2249">
        <w:t xml:space="preserve">4.2. Поступление благотворительного пожертвования, может осуществляться в следующих формах: </w:t>
      </w:r>
    </w:p>
    <w:p w:rsidR="00CB2249" w:rsidRPr="00CB2249" w:rsidRDefault="00CB2249" w:rsidP="00CB2249">
      <w:pPr>
        <w:numPr>
          <w:ilvl w:val="0"/>
          <w:numId w:val="10"/>
        </w:numPr>
        <w:spacing w:before="100" w:beforeAutospacing="1" w:after="100" w:afterAutospacing="1" w:line="259" w:lineRule="auto"/>
      </w:pPr>
      <w:r w:rsidRPr="00CB2249">
        <w:t>- перечисление безналичных денежных средств на счет Фонда в банке;</w:t>
      </w:r>
    </w:p>
    <w:p w:rsidR="00CB2249" w:rsidRPr="00CB2249" w:rsidRDefault="00CB2249" w:rsidP="00CB2249">
      <w:pPr>
        <w:numPr>
          <w:ilvl w:val="0"/>
          <w:numId w:val="10"/>
        </w:numPr>
        <w:spacing w:before="100" w:beforeAutospacing="1" w:after="100" w:afterAutospacing="1" w:line="259" w:lineRule="auto"/>
      </w:pPr>
      <w:r w:rsidRPr="00CB2249">
        <w:t xml:space="preserve">- передача Фонду товарно-материальных ценностей (материалов, инвентаря, оборудования, имущества), результатов работ и оказанных услуг в качестве пожертвования на </w:t>
      </w:r>
      <w:proofErr w:type="spellStart"/>
      <w:r w:rsidRPr="00CB2249">
        <w:t>вышеобозначенные</w:t>
      </w:r>
      <w:proofErr w:type="spellEnd"/>
      <w:r w:rsidRPr="00CB2249">
        <w:t xml:space="preserve"> цели; </w:t>
      </w:r>
    </w:p>
    <w:p w:rsidR="00CB2249" w:rsidRPr="00CB2249" w:rsidRDefault="00CB2249" w:rsidP="00CB2249">
      <w:pPr>
        <w:spacing w:before="100" w:beforeAutospacing="1" w:after="100" w:afterAutospacing="1"/>
      </w:pPr>
      <w:r w:rsidRPr="00CB2249">
        <w:t>4.3. Расходование добровольных пожертвований Фондом производится строго в соответствии с «Положением о</w:t>
      </w:r>
      <w:r w:rsidRPr="00CB2249">
        <w:rPr>
          <w:b/>
          <w:bCs/>
        </w:rPr>
        <w:t xml:space="preserve"> </w:t>
      </w:r>
      <w:r w:rsidRPr="00CB2249">
        <w:t xml:space="preserve">порядке привлечения, расходования и учета безвозмездных поступлений от физических и (или) юридических лиц, добровольных пожертвований», утвержденным Собранием учредителей Фонда. </w:t>
      </w:r>
    </w:p>
    <w:p w:rsidR="00CB2249" w:rsidRPr="00CB2249" w:rsidRDefault="00CB2249" w:rsidP="00CB2249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  <w:r w:rsidRPr="00CB2249">
        <w:rPr>
          <w:b/>
          <w:bCs/>
          <w:sz w:val="36"/>
          <w:szCs w:val="36"/>
        </w:rPr>
        <w:t>5. Финансирование Благотворительной программы</w:t>
      </w:r>
    </w:p>
    <w:p w:rsidR="00CB2249" w:rsidRPr="00CB2249" w:rsidRDefault="00CB2249" w:rsidP="00CB2249">
      <w:pPr>
        <w:spacing w:before="100" w:beforeAutospacing="1" w:after="100" w:afterAutospacing="1"/>
      </w:pPr>
      <w:r w:rsidRPr="00CB2249">
        <w:t xml:space="preserve">5.1. Фонд осуществляет финансирование Благотворительной программы по мере накопления средств. </w:t>
      </w:r>
    </w:p>
    <w:p w:rsidR="00CB2249" w:rsidRPr="00CB2249" w:rsidRDefault="00CB2249" w:rsidP="00CB2249">
      <w:pPr>
        <w:spacing w:before="100" w:beforeAutospacing="1" w:after="100" w:afterAutospacing="1"/>
      </w:pPr>
      <w:r w:rsidRPr="00CB2249">
        <w:t xml:space="preserve">Финансирование программы осуществляется за счет: </w:t>
      </w:r>
    </w:p>
    <w:p w:rsidR="00CB2249" w:rsidRPr="00CB2249" w:rsidRDefault="00CB2249" w:rsidP="00CB2249">
      <w:pPr>
        <w:numPr>
          <w:ilvl w:val="0"/>
          <w:numId w:val="11"/>
        </w:numPr>
        <w:spacing w:before="100" w:beforeAutospacing="1" w:after="100" w:afterAutospacing="1" w:line="259" w:lineRule="auto"/>
      </w:pPr>
      <w:r w:rsidRPr="00CB2249">
        <w:t xml:space="preserve">благотворительных пожертвований, в том числе носящих целевой характер (благотворительные гранты, целевые средства), предоставляемых физическими и юридическими лицами в денежной или натуральной форме; </w:t>
      </w:r>
    </w:p>
    <w:p w:rsidR="00CB2249" w:rsidRPr="00CB2249" w:rsidRDefault="00CB2249" w:rsidP="00CB2249">
      <w:pPr>
        <w:numPr>
          <w:ilvl w:val="0"/>
          <w:numId w:val="11"/>
        </w:numPr>
        <w:spacing w:before="100" w:beforeAutospacing="1" w:after="100" w:afterAutospacing="1" w:line="259" w:lineRule="auto"/>
      </w:pPr>
      <w:r w:rsidRPr="00CB2249">
        <w:t xml:space="preserve">поступлений от деятельности по привлечению ресурсов (проведение компаний по привлечению благотворителей и добровольцев, включая организацию развлекательных, культурных, спортивных и иных массовых мероприятий, проведение кампаний по сбору благотворительных пожертвований, проведение аукционов в соответствии с законодательством Российской Федерации, реализацию имущества и пожертвований, поступлений от благотворителей, в соответствии с их пожеланиями); </w:t>
      </w:r>
    </w:p>
    <w:p w:rsidR="00CB2249" w:rsidRPr="00CB2249" w:rsidRDefault="00CB2249" w:rsidP="00CB2249">
      <w:pPr>
        <w:numPr>
          <w:ilvl w:val="0"/>
          <w:numId w:val="11"/>
        </w:numPr>
        <w:spacing w:before="100" w:beforeAutospacing="1" w:after="100" w:afterAutospacing="1" w:line="259" w:lineRule="auto"/>
      </w:pPr>
      <w:r w:rsidRPr="00CB2249">
        <w:t>труда добровольцев;</w:t>
      </w:r>
    </w:p>
    <w:p w:rsidR="00CB2249" w:rsidRPr="00CB2249" w:rsidRDefault="00CB2249" w:rsidP="00CB2249">
      <w:pPr>
        <w:numPr>
          <w:ilvl w:val="0"/>
          <w:numId w:val="11"/>
        </w:numPr>
        <w:spacing w:before="100" w:beforeAutospacing="1" w:after="100" w:afterAutospacing="1" w:line="259" w:lineRule="auto"/>
      </w:pPr>
      <w:r w:rsidRPr="00CB2249">
        <w:lastRenderedPageBreak/>
        <w:t xml:space="preserve">доходов от осуществления деятельности, предусмотренной Уставом фонда; </w:t>
      </w:r>
    </w:p>
    <w:p w:rsidR="00CB2249" w:rsidRPr="00CB2249" w:rsidRDefault="00CB2249" w:rsidP="00CB2249">
      <w:pPr>
        <w:numPr>
          <w:ilvl w:val="0"/>
          <w:numId w:val="11"/>
        </w:numPr>
        <w:spacing w:before="100" w:beforeAutospacing="1" w:after="100" w:afterAutospacing="1" w:line="259" w:lineRule="auto"/>
      </w:pPr>
      <w:r w:rsidRPr="00CB2249">
        <w:t>иных не запрещенных законодательством Российской Федерации источников.</w:t>
      </w:r>
    </w:p>
    <w:p w:rsidR="00CB2249" w:rsidRPr="00CB2249" w:rsidRDefault="00CB2249" w:rsidP="00CB2249">
      <w:pPr>
        <w:spacing w:before="100" w:beforeAutospacing="1" w:after="100" w:afterAutospacing="1"/>
      </w:pPr>
      <w:r w:rsidRPr="00CB2249">
        <w:t xml:space="preserve">5.2. Расходы на финансирование мероприятий Благотворительной программы определяются сметой, являющейся неотъемлемой частью Благотворительной программы. </w:t>
      </w:r>
    </w:p>
    <w:p w:rsidR="00CB2249" w:rsidRPr="00CB2249" w:rsidRDefault="00CB2249" w:rsidP="00CB2249">
      <w:pPr>
        <w:spacing w:before="100" w:beforeAutospacing="1" w:after="100" w:afterAutospacing="1"/>
      </w:pPr>
      <w:r w:rsidRPr="00CB2249">
        <w:t xml:space="preserve">5.3. Ориентировочная стоимость Благотворительной программы составляет </w:t>
      </w:r>
      <w:r w:rsidRPr="00CB2249">
        <w:rPr>
          <w:b/>
        </w:rPr>
        <w:t>100 000 000</w:t>
      </w:r>
      <w:r w:rsidRPr="00CB2249">
        <w:t xml:space="preserve"> (Сто миллионов) рублей. Окончательная стоимость Благотворительной программы уточняется по факту её реализации, путём внесения изменений в Благотворительную программу. </w:t>
      </w:r>
    </w:p>
    <w:p w:rsidR="00CB2249" w:rsidRPr="00CB2249" w:rsidRDefault="00CB2249" w:rsidP="00CB2249">
      <w:pPr>
        <w:spacing w:before="100" w:beforeAutospacing="1" w:after="100" w:afterAutospacing="1"/>
      </w:pPr>
      <w:r w:rsidRPr="00CB2249">
        <w:t xml:space="preserve">Смета на реализацию Благотворительной программы, представлена в приложении 1 к настоящей Благотворительной программе. </w:t>
      </w:r>
    </w:p>
    <w:p w:rsidR="00CB2249" w:rsidRPr="00CB2249" w:rsidRDefault="00CB2249" w:rsidP="00CB2249">
      <w:pPr>
        <w:spacing w:before="100" w:beforeAutospacing="1" w:after="100" w:afterAutospacing="1"/>
      </w:pPr>
      <w:r w:rsidRPr="00CB2249">
        <w:t>5.4. В соответствии со статьей 16 Федерального закона от 11.08.1995 № 135-Ф3 «О благотворительной деятельности и добровольчестве (</w:t>
      </w:r>
      <w:proofErr w:type="spellStart"/>
      <w:r w:rsidRPr="00CB2249">
        <w:t>волонтерстве</w:t>
      </w:r>
      <w:proofErr w:type="spellEnd"/>
      <w:r w:rsidRPr="00CB2249">
        <w:t>)» и Уставом Благотворительного фонда поддержки социально-значимых программ и общественных инициатив «</w:t>
      </w:r>
      <w:proofErr w:type="spellStart"/>
      <w:r w:rsidRPr="00CB2249">
        <w:t>Спецрезерв</w:t>
      </w:r>
      <w:proofErr w:type="spellEnd"/>
      <w:r w:rsidRPr="00CB2249">
        <w:t xml:space="preserve">» на оплату труда административно-управленческого персонала фонда может быть использовано не более 20 процентов финансовых средств, расходуемых фондом за финансовый год. Данное ограничение не распространяется на оплату труда лиц, непосредственно участвующих в реализации Благотворительной программы. </w:t>
      </w:r>
    </w:p>
    <w:p w:rsidR="00CB2249" w:rsidRPr="00CB2249" w:rsidRDefault="00CB2249" w:rsidP="00CB2249">
      <w:pPr>
        <w:spacing w:before="100" w:beforeAutospacing="1" w:after="100" w:afterAutospacing="1"/>
      </w:pPr>
      <w:r w:rsidRPr="00CB2249">
        <w:t xml:space="preserve">5.5. Благотворительные пожертвования направляются на благотворительные цели в течение одного года с момента их получения, если иное не установлено Благотворителем. </w:t>
      </w:r>
    </w:p>
    <w:p w:rsidR="00CB2249" w:rsidRPr="00CB2249" w:rsidRDefault="00CB2249" w:rsidP="00CB2249">
      <w:pPr>
        <w:spacing w:before="100" w:beforeAutospacing="1" w:after="100" w:afterAutospacing="1"/>
      </w:pPr>
      <w:r w:rsidRPr="00CB2249">
        <w:t xml:space="preserve">5.6. В случае невозможности использования средств, полученных от Благотворителя в полном объеме, использование оставшихся средств переносится на следующий финансовый год. </w:t>
      </w:r>
    </w:p>
    <w:p w:rsidR="00CB2249" w:rsidRPr="00CB2249" w:rsidRDefault="00CB2249" w:rsidP="00CB2249">
      <w:pPr>
        <w:spacing w:before="100" w:beforeAutospacing="1" w:after="100" w:afterAutospacing="1"/>
      </w:pPr>
      <w:r w:rsidRPr="00CB2249">
        <w:t xml:space="preserve">5.7. Нецелевые пожертвования (пожертвования без указания цели их использования) направляются на реализацию Благотворительной программы, а также административно – хозяйственные нужды Фонда и оплату труда работников Фонда в пределах ограничений, установленных законодательством Российской Федерации. </w:t>
      </w:r>
    </w:p>
    <w:p w:rsidR="00CB2249" w:rsidRPr="00CB2249" w:rsidRDefault="00CB2249" w:rsidP="00CB2249">
      <w:pPr>
        <w:spacing w:before="100" w:beforeAutospacing="1" w:after="100" w:afterAutospacing="1"/>
      </w:pPr>
      <w:r w:rsidRPr="00CB2249">
        <w:t xml:space="preserve">5.8. Труд Добровольцев используется для реализации Благотворительной программы и обеспечения уставной деятельности Фонда при наличии возможности. </w:t>
      </w:r>
    </w:p>
    <w:p w:rsidR="00CB2249" w:rsidRPr="00CB2249" w:rsidRDefault="00CB2249" w:rsidP="00CB2249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  <w:r w:rsidRPr="00CB2249">
        <w:rPr>
          <w:b/>
          <w:bCs/>
          <w:sz w:val="36"/>
          <w:szCs w:val="36"/>
        </w:rPr>
        <w:t>6. Сроки и этапы реализации Благотворительной программы</w:t>
      </w:r>
    </w:p>
    <w:p w:rsidR="00CB2249" w:rsidRPr="00CB2249" w:rsidRDefault="00CB2249" w:rsidP="00CB2249">
      <w:pPr>
        <w:spacing w:before="100" w:beforeAutospacing="1" w:after="100" w:afterAutospacing="1"/>
      </w:pPr>
      <w:r w:rsidRPr="00CB2249">
        <w:t xml:space="preserve">6.1. Благотворительная программа является долгосрочной и принимается на период c 01 августа 2024 года по 01 августа 2029года. </w:t>
      </w:r>
    </w:p>
    <w:p w:rsidR="00CB2249" w:rsidRPr="00CB2249" w:rsidRDefault="00CB2249" w:rsidP="00CB2249">
      <w:pPr>
        <w:spacing w:before="100" w:beforeAutospacing="1" w:after="100" w:afterAutospacing="1"/>
      </w:pPr>
      <w:r w:rsidRPr="00CB2249">
        <w:t xml:space="preserve">6.2. Этапы реализации Благотворительной программы представлены в приложении 2 к настоящей Благотворительной программы. </w:t>
      </w:r>
    </w:p>
    <w:p w:rsidR="00CB2249" w:rsidRPr="00CB2249" w:rsidRDefault="00CB2249" w:rsidP="00CB2249">
      <w:pPr>
        <w:spacing w:before="100" w:beforeAutospacing="1" w:after="100" w:afterAutospacing="1"/>
      </w:pPr>
      <w:r w:rsidRPr="00CB2249">
        <w:t xml:space="preserve">6.3. Планы оформляются в виде отдельных документов и после утверждения Директором Фонда являются неотъемлемой частью Благотворительной программы. </w:t>
      </w:r>
    </w:p>
    <w:p w:rsidR="00CB2249" w:rsidRPr="00CB2249" w:rsidRDefault="00CB2249" w:rsidP="00CB2249">
      <w:pPr>
        <w:spacing w:before="100" w:beforeAutospacing="1" w:after="100" w:afterAutospacing="1"/>
      </w:pPr>
      <w:r w:rsidRPr="00CB2249">
        <w:rPr>
          <w:b/>
          <w:bCs/>
        </w:rPr>
        <w:t>7. Лица, ответственные за реализацию Благотворительной программы. Контроль над реализацией Благотворительной программы</w:t>
      </w:r>
      <w:r w:rsidRPr="00CB2249">
        <w:t xml:space="preserve"> </w:t>
      </w:r>
    </w:p>
    <w:p w:rsidR="00CB2249" w:rsidRPr="00CB2249" w:rsidRDefault="00CB2249" w:rsidP="00CB2249">
      <w:pPr>
        <w:spacing w:before="100" w:beforeAutospacing="1" w:after="100" w:afterAutospacing="1"/>
      </w:pPr>
      <w:r w:rsidRPr="00CB2249">
        <w:t xml:space="preserve">7.1. Ответственным за исполнение Благотворительной программы является директор Фонда. </w:t>
      </w:r>
    </w:p>
    <w:p w:rsidR="00CB2249" w:rsidRPr="00CB2249" w:rsidRDefault="00CB2249" w:rsidP="00CB2249">
      <w:pPr>
        <w:spacing w:before="100" w:beforeAutospacing="1" w:after="100" w:afterAutospacing="1"/>
      </w:pPr>
      <w:r w:rsidRPr="00CB2249">
        <w:lastRenderedPageBreak/>
        <w:t xml:space="preserve">7.2. Собрание учредителей Фонда решает вопросы распоряжения финансами и материальными средствами в целях реализации Благотворительной программы в соответствии с порядком, определенным «Положением </w:t>
      </w:r>
      <w:r w:rsidRPr="00CB2249">
        <w:rPr>
          <w:b/>
          <w:bCs/>
        </w:rPr>
        <w:t>о</w:t>
      </w:r>
      <w:r w:rsidRPr="00CB2249">
        <w:t xml:space="preserve"> порядке привлечения, расходования и учета безвозмездных поступлений от физических и (или) юридических лиц, добровольных пожертвований». </w:t>
      </w:r>
    </w:p>
    <w:p w:rsidR="00CB2249" w:rsidRPr="00CB2249" w:rsidRDefault="00CB2249" w:rsidP="00CB2249">
      <w:pPr>
        <w:spacing w:before="100" w:beforeAutospacing="1" w:after="100" w:afterAutospacing="1"/>
      </w:pPr>
      <w:r w:rsidRPr="00CB2249">
        <w:t xml:space="preserve">7.3. Директора Фонда представляет отчет о реализации Благотворительной программы ежегодно на заседании Собрания учредителей Фонда. </w:t>
      </w:r>
    </w:p>
    <w:p w:rsidR="00CB2249" w:rsidRPr="00CB2249" w:rsidRDefault="00CB2249" w:rsidP="00CB2249">
      <w:pPr>
        <w:spacing w:before="100" w:beforeAutospacing="1" w:after="100" w:afterAutospacing="1"/>
      </w:pPr>
      <w:r w:rsidRPr="00CB2249">
        <w:t xml:space="preserve">7.4. Общий надзор за реализацией Благотворительной программы осуществляет ревизионной комиссией Фонда. Заключения ревизионной комиссии направляются на рассмотрение Собранию учредителей Фонда. </w:t>
      </w:r>
    </w:p>
    <w:p w:rsidR="00CB2249" w:rsidRPr="00CB2249" w:rsidRDefault="00CB2249" w:rsidP="00CB2249">
      <w:pPr>
        <w:spacing w:before="100" w:beforeAutospacing="1" w:after="100" w:afterAutospacing="1"/>
      </w:pPr>
      <w:r w:rsidRPr="00CB2249">
        <w:t xml:space="preserve">7.5. Отчет о ходе реализации Благотворительной программы ежегодно направляется в Министерство юстиции Российской Федерации, в средства массовой информации и публикуется на сайтах фонда </w:t>
      </w:r>
      <w:hyperlink r:id="rId9" w:history="1">
        <w:r w:rsidRPr="00CB2249">
          <w:rPr>
            <w:color w:val="0563C1" w:themeColor="hyperlink"/>
            <w:u w:val="single"/>
          </w:rPr>
          <w:t>www.fondspetsrezerv.ru</w:t>
        </w:r>
      </w:hyperlink>
      <w:r w:rsidRPr="00CB2249">
        <w:t xml:space="preserve">, </w:t>
      </w:r>
      <w:hyperlink r:id="rId10" w:history="1">
        <w:r w:rsidRPr="00CB2249">
          <w:rPr>
            <w:color w:val="0563C1" w:themeColor="hyperlink"/>
            <w:u w:val="single"/>
          </w:rPr>
          <w:t>http://www.фондспецрезерв.рф</w:t>
        </w:r>
      </w:hyperlink>
      <w:r w:rsidRPr="00CB2249">
        <w:t xml:space="preserve">. </w:t>
      </w:r>
    </w:p>
    <w:p w:rsidR="00CB2249" w:rsidRPr="00CB2249" w:rsidRDefault="00CB2249" w:rsidP="00CB2249">
      <w:pPr>
        <w:spacing w:before="100" w:beforeAutospacing="1" w:after="100" w:afterAutospacing="1"/>
      </w:pPr>
      <w:r w:rsidRPr="00CB2249">
        <w:t xml:space="preserve">7.6. Окончательные результаты выполнения Благотворительной программы утверждаются Собранием </w:t>
      </w:r>
      <w:proofErr w:type="spellStart"/>
      <w:r w:rsidRPr="00CB2249">
        <w:t>учоедителей</w:t>
      </w:r>
      <w:proofErr w:type="spellEnd"/>
      <w:r w:rsidRPr="00CB2249">
        <w:t xml:space="preserve"> Фонда и направляются на рассмотрение Попечительскому совету Фонда. </w:t>
      </w:r>
    </w:p>
    <w:p w:rsidR="00CB2249" w:rsidRPr="00CB2249" w:rsidRDefault="00CB2249" w:rsidP="00CB2249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  <w:r w:rsidRPr="00CB2249">
        <w:rPr>
          <w:b/>
          <w:bCs/>
          <w:sz w:val="36"/>
          <w:szCs w:val="36"/>
        </w:rPr>
        <w:t>8. Порядок внесения изменений и/или дополнений в Благотворительную программу</w:t>
      </w:r>
    </w:p>
    <w:p w:rsidR="00CB2249" w:rsidRPr="00CB2249" w:rsidRDefault="00CB2249" w:rsidP="00CB2249">
      <w:pPr>
        <w:spacing w:before="100" w:beforeAutospacing="1" w:after="100" w:afterAutospacing="1"/>
      </w:pPr>
      <w:r w:rsidRPr="00CB2249">
        <w:t xml:space="preserve">8.1. Внесение изменений и (или) дополнений в Благотворительную программу осуществляется по решению Собрания учредителей Фонда. </w:t>
      </w:r>
    </w:p>
    <w:p w:rsidR="00CB2249" w:rsidRPr="00CB2249" w:rsidRDefault="00CB2249" w:rsidP="00CB2249">
      <w:pPr>
        <w:spacing w:before="100" w:beforeAutospacing="1" w:after="100" w:afterAutospacing="1"/>
      </w:pPr>
    </w:p>
    <w:p w:rsidR="00CB2249" w:rsidRPr="00CB2249" w:rsidRDefault="00CB2249" w:rsidP="00CB2249">
      <w:pPr>
        <w:spacing w:before="100" w:beforeAutospacing="1" w:after="100" w:afterAutospacing="1"/>
        <w:rPr>
          <w:b/>
          <w:bCs/>
        </w:rPr>
      </w:pPr>
    </w:p>
    <w:p w:rsidR="00CB2249" w:rsidRPr="00CB2249" w:rsidRDefault="00CB2249" w:rsidP="00CB2249">
      <w:pPr>
        <w:spacing w:before="100" w:beforeAutospacing="1" w:after="100" w:afterAutospacing="1"/>
        <w:rPr>
          <w:b/>
          <w:bCs/>
        </w:rPr>
      </w:pPr>
    </w:p>
    <w:p w:rsidR="00CB2249" w:rsidRPr="00CB2249" w:rsidRDefault="00CB2249" w:rsidP="00CB2249">
      <w:pPr>
        <w:spacing w:before="100" w:beforeAutospacing="1" w:after="100" w:afterAutospacing="1"/>
        <w:rPr>
          <w:b/>
          <w:bCs/>
        </w:rPr>
      </w:pPr>
    </w:p>
    <w:p w:rsidR="00CB2249" w:rsidRPr="00CB2249" w:rsidRDefault="00CB2249" w:rsidP="00CB2249">
      <w:pPr>
        <w:spacing w:before="100" w:beforeAutospacing="1" w:after="100" w:afterAutospacing="1"/>
        <w:rPr>
          <w:b/>
          <w:bCs/>
        </w:rPr>
      </w:pPr>
    </w:p>
    <w:p w:rsidR="00CB2249" w:rsidRPr="00CB2249" w:rsidRDefault="00CB2249" w:rsidP="00CB2249">
      <w:pPr>
        <w:spacing w:before="100" w:beforeAutospacing="1" w:after="100" w:afterAutospacing="1"/>
        <w:rPr>
          <w:b/>
          <w:bCs/>
        </w:rPr>
      </w:pPr>
    </w:p>
    <w:p w:rsidR="00CB2249" w:rsidRPr="00CB2249" w:rsidRDefault="00CB2249" w:rsidP="00CB2249">
      <w:pPr>
        <w:spacing w:before="100" w:beforeAutospacing="1" w:after="100" w:afterAutospacing="1"/>
        <w:rPr>
          <w:b/>
          <w:bCs/>
        </w:rPr>
      </w:pPr>
    </w:p>
    <w:p w:rsidR="00CB2249" w:rsidRPr="00CB2249" w:rsidRDefault="00CB2249" w:rsidP="00CB2249">
      <w:pPr>
        <w:spacing w:before="100" w:beforeAutospacing="1" w:after="100" w:afterAutospacing="1"/>
        <w:rPr>
          <w:b/>
          <w:bCs/>
        </w:rPr>
      </w:pPr>
    </w:p>
    <w:p w:rsidR="00CB2249" w:rsidRPr="00CB2249" w:rsidRDefault="00CB2249" w:rsidP="00CB2249">
      <w:pPr>
        <w:spacing w:before="100" w:beforeAutospacing="1" w:after="100" w:afterAutospacing="1"/>
        <w:rPr>
          <w:b/>
          <w:bCs/>
        </w:rPr>
      </w:pPr>
    </w:p>
    <w:p w:rsidR="00CB2249" w:rsidRPr="00CB2249" w:rsidRDefault="00CB2249" w:rsidP="00CB2249">
      <w:pPr>
        <w:spacing w:before="100" w:beforeAutospacing="1" w:after="100" w:afterAutospacing="1"/>
        <w:rPr>
          <w:b/>
          <w:bCs/>
        </w:rPr>
      </w:pPr>
    </w:p>
    <w:p w:rsidR="00CB2249" w:rsidRPr="00CB2249" w:rsidRDefault="00CB2249" w:rsidP="00CB2249">
      <w:pPr>
        <w:spacing w:before="100" w:beforeAutospacing="1" w:after="100" w:afterAutospacing="1"/>
        <w:rPr>
          <w:b/>
          <w:bCs/>
        </w:rPr>
      </w:pPr>
    </w:p>
    <w:p w:rsidR="00CB2249" w:rsidRPr="00CB2249" w:rsidRDefault="00CB2249" w:rsidP="00CB2249">
      <w:pPr>
        <w:spacing w:before="100" w:beforeAutospacing="1" w:after="100" w:afterAutospacing="1"/>
        <w:rPr>
          <w:b/>
          <w:bCs/>
        </w:rPr>
      </w:pPr>
    </w:p>
    <w:p w:rsidR="00CB2249" w:rsidRDefault="00CB2249" w:rsidP="00CB2249">
      <w:pPr>
        <w:spacing w:before="100" w:beforeAutospacing="1" w:after="100" w:afterAutospacing="1"/>
        <w:rPr>
          <w:b/>
          <w:bCs/>
        </w:rPr>
      </w:pPr>
    </w:p>
    <w:p w:rsidR="00CB2249" w:rsidRPr="00CB2249" w:rsidRDefault="00CB2249" w:rsidP="00CB2249">
      <w:pPr>
        <w:spacing w:before="100" w:beforeAutospacing="1" w:after="100" w:afterAutospacing="1"/>
      </w:pPr>
      <w:r w:rsidRPr="00CB2249">
        <w:rPr>
          <w:b/>
          <w:bCs/>
        </w:rPr>
        <w:lastRenderedPageBreak/>
        <w:t>Приложение 1</w:t>
      </w:r>
      <w:r w:rsidRPr="00CB2249">
        <w:t xml:space="preserve"> </w:t>
      </w:r>
    </w:p>
    <w:p w:rsidR="00CB2249" w:rsidRPr="00CB2249" w:rsidRDefault="00CB2249" w:rsidP="00CB2249">
      <w:pPr>
        <w:spacing w:before="100" w:beforeAutospacing="1" w:after="100" w:afterAutospacing="1"/>
      </w:pPr>
      <w:r w:rsidRPr="00CB2249">
        <w:rPr>
          <w:b/>
          <w:bCs/>
        </w:rPr>
        <w:t>к Благотворительной программе «Помощь тыла»</w:t>
      </w:r>
    </w:p>
    <w:p w:rsidR="00CB2249" w:rsidRPr="00CB2249" w:rsidRDefault="00CB2249" w:rsidP="00CB2249">
      <w:pPr>
        <w:spacing w:before="100" w:beforeAutospacing="1" w:after="100" w:afterAutospacing="1"/>
        <w:rPr>
          <w:b/>
          <w:bCs/>
        </w:rPr>
      </w:pPr>
      <w:r w:rsidRPr="00CB2249">
        <w:rPr>
          <w:b/>
          <w:bCs/>
        </w:rPr>
        <w:t>Благотворительного фонда поддержки социально-значимых программ и общественных инициатив «</w:t>
      </w:r>
      <w:proofErr w:type="spellStart"/>
      <w:r w:rsidRPr="00CB2249">
        <w:rPr>
          <w:b/>
          <w:bCs/>
        </w:rPr>
        <w:t>Спецрезерв</w:t>
      </w:r>
      <w:proofErr w:type="spellEnd"/>
      <w:r w:rsidRPr="00CB2249">
        <w:rPr>
          <w:b/>
          <w:bCs/>
        </w:rPr>
        <w:t xml:space="preserve">» </w:t>
      </w:r>
    </w:p>
    <w:p w:rsidR="00CB2249" w:rsidRPr="00CB2249" w:rsidRDefault="00CB2249" w:rsidP="00CB2249">
      <w:pPr>
        <w:spacing w:before="100" w:beforeAutospacing="1" w:after="100" w:afterAutospacing="1"/>
      </w:pPr>
      <w:r w:rsidRPr="00CB2249">
        <w:rPr>
          <w:b/>
          <w:bCs/>
        </w:rPr>
        <w:t>СМЕТА</w:t>
      </w:r>
      <w:r w:rsidRPr="00CB2249">
        <w:t xml:space="preserve"> </w:t>
      </w:r>
    </w:p>
    <w:p w:rsidR="00CB2249" w:rsidRPr="00CB2249" w:rsidRDefault="00CB2249" w:rsidP="00CB2249">
      <w:pPr>
        <w:spacing w:before="100" w:beforeAutospacing="1" w:after="100" w:afterAutospacing="1"/>
      </w:pPr>
      <w:r w:rsidRPr="00CB2249">
        <w:rPr>
          <w:b/>
          <w:bCs/>
        </w:rPr>
        <w:t>на реализацию Благотворительной программы</w:t>
      </w:r>
      <w:r w:rsidRPr="00CB2249">
        <w:t xml:space="preserve"> </w:t>
      </w:r>
    </w:p>
    <w:p w:rsidR="00CB2249" w:rsidRPr="00CB2249" w:rsidRDefault="00CB2249" w:rsidP="00CB2249">
      <w:pPr>
        <w:spacing w:before="100" w:beforeAutospacing="1" w:after="100" w:afterAutospacing="1"/>
      </w:pPr>
      <w:r w:rsidRPr="00CB2249">
        <w:t xml:space="preserve">В связи с отсутствием возможности разработки и составления сметы доходов и расходов Фонда в денежных единицах измерения, Фонд в целях реализации Благотворительной программы использует полученные Фондом на реализацию Благотворительной программы ресурсы в следующем порядке: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6"/>
        <w:gridCol w:w="7389"/>
        <w:gridCol w:w="1976"/>
      </w:tblGrid>
      <w:tr w:rsidR="00CB2249" w:rsidRPr="00CB2249" w:rsidTr="00EC50C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CB2249" w:rsidRPr="00CB2249" w:rsidRDefault="00CB2249" w:rsidP="00CB2249">
            <w:r w:rsidRPr="00CB2249">
              <w:rPr>
                <w:b/>
                <w:bCs/>
              </w:rPr>
              <w:t xml:space="preserve">№ </w:t>
            </w:r>
            <w:proofErr w:type="spellStart"/>
            <w:r w:rsidRPr="00CB2249">
              <w:rPr>
                <w:b/>
                <w:bCs/>
              </w:rPr>
              <w:t>п.п</w:t>
            </w:r>
            <w:proofErr w:type="spellEnd"/>
            <w:r w:rsidRPr="00CB2249">
              <w:rPr>
                <w:b/>
                <w:bCs/>
              </w:rPr>
              <w:t>.</w:t>
            </w:r>
            <w:r w:rsidRPr="00CB2249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B2249" w:rsidRPr="00CB2249" w:rsidRDefault="00CB2249" w:rsidP="00CB2249">
            <w:r w:rsidRPr="00CB2249">
              <w:rPr>
                <w:b/>
                <w:bCs/>
              </w:rPr>
              <w:t xml:space="preserve">Наименование доходов и расходов </w:t>
            </w:r>
          </w:p>
        </w:tc>
        <w:tc>
          <w:tcPr>
            <w:tcW w:w="1931" w:type="dxa"/>
            <w:vAlign w:val="center"/>
            <w:hideMark/>
          </w:tcPr>
          <w:p w:rsidR="00CB2249" w:rsidRPr="00CB2249" w:rsidRDefault="00CB2249" w:rsidP="00CB2249">
            <w:r w:rsidRPr="00CB2249">
              <w:rPr>
                <w:b/>
                <w:bCs/>
              </w:rPr>
              <w:t>Размер (в процентах)</w:t>
            </w:r>
            <w:r w:rsidRPr="00CB2249">
              <w:t xml:space="preserve"> </w:t>
            </w:r>
          </w:p>
        </w:tc>
      </w:tr>
      <w:tr w:rsidR="00CB2249" w:rsidRPr="00CB2249" w:rsidTr="00EC50C0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CB2249" w:rsidRPr="00CB2249" w:rsidRDefault="00CB2249" w:rsidP="00CB2249">
            <w:r w:rsidRPr="00CB2249">
              <w:rPr>
                <w:b/>
                <w:bCs/>
              </w:rPr>
              <w:t>Доходы при реализации Благотворительной программы</w:t>
            </w:r>
            <w:r w:rsidRPr="00CB2249">
              <w:t xml:space="preserve"> </w:t>
            </w:r>
          </w:p>
        </w:tc>
      </w:tr>
      <w:tr w:rsidR="00CB2249" w:rsidRPr="00CB2249" w:rsidTr="00EC50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2249" w:rsidRPr="00CB2249" w:rsidRDefault="00CB2249" w:rsidP="00CB2249">
            <w:r w:rsidRPr="00CB2249">
              <w:t xml:space="preserve">1. </w:t>
            </w:r>
          </w:p>
        </w:tc>
        <w:tc>
          <w:tcPr>
            <w:tcW w:w="0" w:type="auto"/>
            <w:vAlign w:val="center"/>
            <w:hideMark/>
          </w:tcPr>
          <w:p w:rsidR="00CB2249" w:rsidRPr="00CB2249" w:rsidRDefault="00CB2249" w:rsidP="00CB2249">
            <w:r w:rsidRPr="00CB2249">
              <w:t xml:space="preserve">Пожертвования и виде денежных средств с указанием конкретного целевого назначения </w:t>
            </w:r>
          </w:p>
        </w:tc>
        <w:tc>
          <w:tcPr>
            <w:tcW w:w="1931" w:type="dxa"/>
            <w:vAlign w:val="center"/>
            <w:hideMark/>
          </w:tcPr>
          <w:p w:rsidR="00CB2249" w:rsidRPr="00CB2249" w:rsidRDefault="00CB2249" w:rsidP="00CB2249">
            <w:r w:rsidRPr="00CB2249">
              <w:t xml:space="preserve">100 % полученных денежных средств </w:t>
            </w:r>
          </w:p>
        </w:tc>
      </w:tr>
      <w:tr w:rsidR="00CB2249" w:rsidRPr="00CB2249" w:rsidTr="00EC50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2249" w:rsidRPr="00CB2249" w:rsidRDefault="00CB2249" w:rsidP="00CB2249">
            <w:r w:rsidRPr="00CB2249">
              <w:t xml:space="preserve">2. </w:t>
            </w:r>
          </w:p>
        </w:tc>
        <w:tc>
          <w:tcPr>
            <w:tcW w:w="0" w:type="auto"/>
            <w:vAlign w:val="center"/>
            <w:hideMark/>
          </w:tcPr>
          <w:p w:rsidR="00CB2249" w:rsidRPr="00CB2249" w:rsidRDefault="00CB2249" w:rsidP="00CB2249">
            <w:r w:rsidRPr="00CB2249">
              <w:t xml:space="preserve">Пожертвования в виде денежных средств без указания конкретного целевого назначения </w:t>
            </w:r>
          </w:p>
        </w:tc>
        <w:tc>
          <w:tcPr>
            <w:tcW w:w="1931" w:type="dxa"/>
            <w:vAlign w:val="center"/>
            <w:hideMark/>
          </w:tcPr>
          <w:p w:rsidR="00CB2249" w:rsidRPr="00CB2249" w:rsidRDefault="00CB2249" w:rsidP="00CB2249">
            <w:r w:rsidRPr="00CB2249">
              <w:t xml:space="preserve">не менее 25 % полученных денежных средств </w:t>
            </w:r>
          </w:p>
        </w:tc>
      </w:tr>
      <w:tr w:rsidR="00CB2249" w:rsidRPr="00CB2249" w:rsidTr="00EC50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2249" w:rsidRPr="00CB2249" w:rsidRDefault="00CB2249" w:rsidP="00CB2249">
            <w:r w:rsidRPr="00CB2249">
              <w:t xml:space="preserve">3. </w:t>
            </w:r>
          </w:p>
        </w:tc>
        <w:tc>
          <w:tcPr>
            <w:tcW w:w="0" w:type="auto"/>
            <w:vAlign w:val="center"/>
            <w:hideMark/>
          </w:tcPr>
          <w:p w:rsidR="00CB2249" w:rsidRPr="00CB2249" w:rsidRDefault="00CB2249" w:rsidP="00CB2249">
            <w:r w:rsidRPr="00CB2249">
              <w:t xml:space="preserve">Пожертвования в виде имущества (за исключением денежных средств) без указания конкретного целевого назначения </w:t>
            </w:r>
          </w:p>
        </w:tc>
        <w:tc>
          <w:tcPr>
            <w:tcW w:w="1931" w:type="dxa"/>
            <w:vAlign w:val="center"/>
            <w:hideMark/>
          </w:tcPr>
          <w:p w:rsidR="00CB2249" w:rsidRPr="00CB2249" w:rsidRDefault="00CB2249" w:rsidP="00CB2249">
            <w:r w:rsidRPr="00CB2249">
              <w:t xml:space="preserve">Не менее 25 % полученного имущества </w:t>
            </w:r>
          </w:p>
        </w:tc>
      </w:tr>
      <w:tr w:rsidR="00CB2249" w:rsidRPr="00CB2249" w:rsidTr="00EC50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2249" w:rsidRPr="00CB2249" w:rsidRDefault="00CB2249" w:rsidP="00CB2249">
            <w:r w:rsidRPr="00CB2249">
              <w:t xml:space="preserve">4. </w:t>
            </w:r>
          </w:p>
        </w:tc>
        <w:tc>
          <w:tcPr>
            <w:tcW w:w="0" w:type="auto"/>
            <w:vAlign w:val="center"/>
            <w:hideMark/>
          </w:tcPr>
          <w:p w:rsidR="00CB2249" w:rsidRPr="00CB2249" w:rsidRDefault="00CB2249" w:rsidP="00CB2249">
            <w:r w:rsidRPr="00CB2249">
              <w:t xml:space="preserve">Пожертвования в виде имущества с указанием конкретного целевого назначения (целевые пожертвования) </w:t>
            </w:r>
          </w:p>
        </w:tc>
        <w:tc>
          <w:tcPr>
            <w:tcW w:w="1931" w:type="dxa"/>
            <w:vAlign w:val="center"/>
            <w:hideMark/>
          </w:tcPr>
          <w:p w:rsidR="00CB2249" w:rsidRPr="00CB2249" w:rsidRDefault="00CB2249" w:rsidP="00CB2249">
            <w:r w:rsidRPr="00CB2249">
              <w:t xml:space="preserve">100 % полученного имущества </w:t>
            </w:r>
          </w:p>
        </w:tc>
      </w:tr>
      <w:tr w:rsidR="00CB2249" w:rsidRPr="00CB2249" w:rsidTr="00EC50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2249" w:rsidRPr="00CB2249" w:rsidRDefault="00CB2249" w:rsidP="00CB2249">
            <w:r w:rsidRPr="00CB2249">
              <w:t xml:space="preserve">5. </w:t>
            </w:r>
          </w:p>
        </w:tc>
        <w:tc>
          <w:tcPr>
            <w:tcW w:w="0" w:type="auto"/>
            <w:vAlign w:val="center"/>
            <w:hideMark/>
          </w:tcPr>
          <w:p w:rsidR="00CB2249" w:rsidRPr="00CB2249" w:rsidRDefault="00CB2249" w:rsidP="00CB2249">
            <w:r w:rsidRPr="00CB2249">
              <w:t xml:space="preserve">Поступления от деятельности по привлечению ресурсов (проведение компаний по привлечению благотворителей и добровольцев, включая организацию развлекательных, культурных, спортивных и иных массовых мероприятий, проведение кампаний по сбору благотворительных пожертвований, проведение аукционов в соответствии с законодательством Российской Федерации, реализацию имущества и пожертвований, поступлений от благотворителей, в соответствии с их пожеланиями); </w:t>
            </w:r>
          </w:p>
        </w:tc>
        <w:tc>
          <w:tcPr>
            <w:tcW w:w="1931" w:type="dxa"/>
            <w:vAlign w:val="center"/>
            <w:hideMark/>
          </w:tcPr>
          <w:p w:rsidR="00CB2249" w:rsidRPr="00CB2249" w:rsidRDefault="00CB2249" w:rsidP="00CB2249">
            <w:r w:rsidRPr="00CB2249">
              <w:t xml:space="preserve">не менее 25 % полученных денежных средств </w:t>
            </w:r>
          </w:p>
        </w:tc>
      </w:tr>
      <w:tr w:rsidR="00CB2249" w:rsidRPr="00CB2249" w:rsidTr="00EC50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2249" w:rsidRPr="00CB2249" w:rsidRDefault="00CB2249" w:rsidP="00CB2249">
            <w:r w:rsidRPr="00CB2249">
              <w:t xml:space="preserve">6. </w:t>
            </w:r>
          </w:p>
        </w:tc>
        <w:tc>
          <w:tcPr>
            <w:tcW w:w="0" w:type="auto"/>
            <w:vAlign w:val="center"/>
            <w:hideMark/>
          </w:tcPr>
          <w:p w:rsidR="00CB2249" w:rsidRPr="00CB2249" w:rsidRDefault="00CB2249" w:rsidP="00CB2249">
            <w:r w:rsidRPr="00CB2249">
              <w:t xml:space="preserve">Доходы от осуществления издательской деятельности, производства видеофильмов, издание рекламно-информационной продукции, сувениров с символикой Фонда, реализацию продукции, с символикой Фонда, предметов военно-патриотического назначения и направленности, проведение рекламных акций направленных на реализацию уставных целей </w:t>
            </w:r>
          </w:p>
        </w:tc>
        <w:tc>
          <w:tcPr>
            <w:tcW w:w="1931" w:type="dxa"/>
            <w:vAlign w:val="center"/>
            <w:hideMark/>
          </w:tcPr>
          <w:p w:rsidR="00CB2249" w:rsidRPr="00CB2249" w:rsidRDefault="00CB2249" w:rsidP="00CB2249">
            <w:r w:rsidRPr="00CB2249">
              <w:t xml:space="preserve">не менее 25 % полученных денежных средств </w:t>
            </w:r>
          </w:p>
        </w:tc>
      </w:tr>
      <w:tr w:rsidR="00CB2249" w:rsidRPr="00CB2249" w:rsidTr="00EC50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2249" w:rsidRPr="00CB2249" w:rsidRDefault="00CB2249" w:rsidP="00CB2249">
            <w:r w:rsidRPr="00CB2249">
              <w:t xml:space="preserve">8. </w:t>
            </w:r>
          </w:p>
        </w:tc>
        <w:tc>
          <w:tcPr>
            <w:tcW w:w="0" w:type="auto"/>
            <w:vAlign w:val="center"/>
            <w:hideMark/>
          </w:tcPr>
          <w:p w:rsidR="00CB2249" w:rsidRPr="00CB2249" w:rsidRDefault="00CB2249" w:rsidP="00CB2249">
            <w:r w:rsidRPr="00CB2249">
              <w:t xml:space="preserve">Иные не запрещенные законодательством Российской Федерации источники </w:t>
            </w:r>
          </w:p>
        </w:tc>
        <w:tc>
          <w:tcPr>
            <w:tcW w:w="1931" w:type="dxa"/>
            <w:vAlign w:val="center"/>
            <w:hideMark/>
          </w:tcPr>
          <w:p w:rsidR="00CB2249" w:rsidRPr="00CB2249" w:rsidRDefault="00CB2249" w:rsidP="00CB2249">
            <w:r w:rsidRPr="00CB2249">
              <w:t>не менее 25 % полученных денежных средств</w:t>
            </w:r>
          </w:p>
        </w:tc>
      </w:tr>
      <w:tr w:rsidR="00CB2249" w:rsidRPr="00CB2249" w:rsidTr="00EC50C0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CB2249" w:rsidRPr="00CB2249" w:rsidRDefault="00CB2249" w:rsidP="00CB2249">
            <w:r w:rsidRPr="00CB2249">
              <w:rPr>
                <w:b/>
                <w:bCs/>
              </w:rPr>
              <w:t>Расходы по реализации Благотворительной программы</w:t>
            </w:r>
            <w:r w:rsidRPr="00CB2249">
              <w:t xml:space="preserve"> </w:t>
            </w:r>
          </w:p>
        </w:tc>
      </w:tr>
      <w:tr w:rsidR="00CB2249" w:rsidRPr="00CB2249" w:rsidTr="00EC50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2249" w:rsidRPr="00CB2249" w:rsidRDefault="00CB2249" w:rsidP="00CB2249">
            <w:r w:rsidRPr="00CB2249">
              <w:lastRenderedPageBreak/>
              <w:t xml:space="preserve">1. </w:t>
            </w:r>
          </w:p>
        </w:tc>
        <w:tc>
          <w:tcPr>
            <w:tcW w:w="0" w:type="auto"/>
            <w:vAlign w:val="center"/>
            <w:hideMark/>
          </w:tcPr>
          <w:p w:rsidR="00CB2249" w:rsidRPr="00CB2249" w:rsidRDefault="00CB2249" w:rsidP="00CB2249">
            <w:r w:rsidRPr="00CB2249">
              <w:t xml:space="preserve">Расходы на обеспечение уставной деятельности, в том числе: </w:t>
            </w:r>
          </w:p>
        </w:tc>
        <w:tc>
          <w:tcPr>
            <w:tcW w:w="1931" w:type="dxa"/>
            <w:vAlign w:val="center"/>
            <w:hideMark/>
          </w:tcPr>
          <w:p w:rsidR="00CB2249" w:rsidRPr="00CB2249" w:rsidRDefault="00CB2249" w:rsidP="00CB2249">
            <w:r w:rsidRPr="00CB2249">
              <w:t xml:space="preserve">до 20 % полученных денежных средств </w:t>
            </w:r>
          </w:p>
        </w:tc>
      </w:tr>
      <w:tr w:rsidR="00CB2249" w:rsidRPr="00CB2249" w:rsidTr="00EC50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2249" w:rsidRPr="00CB2249" w:rsidRDefault="00CB2249" w:rsidP="00CB2249">
            <w:r w:rsidRPr="00CB2249">
              <w:t xml:space="preserve">1.1. </w:t>
            </w:r>
          </w:p>
        </w:tc>
        <w:tc>
          <w:tcPr>
            <w:tcW w:w="0" w:type="auto"/>
            <w:vAlign w:val="center"/>
            <w:hideMark/>
          </w:tcPr>
          <w:p w:rsidR="00CB2249" w:rsidRPr="00CB2249" w:rsidRDefault="00CB2249" w:rsidP="00CB2249">
            <w:r w:rsidRPr="00CB2249">
              <w:t xml:space="preserve">Расходы связанные с оплатой труда (с учетом НДФЛ) </w:t>
            </w:r>
          </w:p>
        </w:tc>
        <w:tc>
          <w:tcPr>
            <w:tcW w:w="1931" w:type="dxa"/>
            <w:vAlign w:val="center"/>
            <w:hideMark/>
          </w:tcPr>
          <w:p w:rsidR="00CB2249" w:rsidRPr="00CB2249" w:rsidRDefault="00CB2249" w:rsidP="00CB2249"/>
        </w:tc>
      </w:tr>
      <w:tr w:rsidR="00CB2249" w:rsidRPr="00CB2249" w:rsidTr="00EC50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2249" w:rsidRPr="00CB2249" w:rsidRDefault="00CB2249" w:rsidP="00CB2249">
            <w:r w:rsidRPr="00CB2249">
              <w:t xml:space="preserve">1.2. </w:t>
            </w:r>
          </w:p>
        </w:tc>
        <w:tc>
          <w:tcPr>
            <w:tcW w:w="0" w:type="auto"/>
            <w:vAlign w:val="center"/>
            <w:hideMark/>
          </w:tcPr>
          <w:p w:rsidR="00CB2249" w:rsidRPr="00CB2249" w:rsidRDefault="00CB2249" w:rsidP="00CB2249">
            <w:r w:rsidRPr="00CB2249">
              <w:t xml:space="preserve">Расходы связанные с начислениями на оплату труда </w:t>
            </w:r>
          </w:p>
        </w:tc>
        <w:tc>
          <w:tcPr>
            <w:tcW w:w="1931" w:type="dxa"/>
            <w:vAlign w:val="center"/>
            <w:hideMark/>
          </w:tcPr>
          <w:p w:rsidR="00CB2249" w:rsidRPr="00CB2249" w:rsidRDefault="00CB2249" w:rsidP="00CB2249"/>
        </w:tc>
      </w:tr>
      <w:tr w:rsidR="00CB2249" w:rsidRPr="00CB2249" w:rsidTr="00EC50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2249" w:rsidRPr="00CB2249" w:rsidRDefault="00CB2249" w:rsidP="00CB2249">
            <w:r w:rsidRPr="00CB2249">
              <w:t xml:space="preserve">1.3. </w:t>
            </w:r>
          </w:p>
        </w:tc>
        <w:tc>
          <w:tcPr>
            <w:tcW w:w="0" w:type="auto"/>
            <w:vAlign w:val="center"/>
            <w:hideMark/>
          </w:tcPr>
          <w:p w:rsidR="00CB2249" w:rsidRPr="00CB2249" w:rsidRDefault="00CB2249" w:rsidP="00CB2249">
            <w:r w:rsidRPr="00CB2249">
              <w:t xml:space="preserve">Расходы на оплату услуг связи </w:t>
            </w:r>
          </w:p>
        </w:tc>
        <w:tc>
          <w:tcPr>
            <w:tcW w:w="1931" w:type="dxa"/>
            <w:vAlign w:val="center"/>
            <w:hideMark/>
          </w:tcPr>
          <w:p w:rsidR="00CB2249" w:rsidRPr="00CB2249" w:rsidRDefault="00CB2249" w:rsidP="00CB2249"/>
        </w:tc>
      </w:tr>
      <w:tr w:rsidR="00CB2249" w:rsidRPr="00CB2249" w:rsidTr="00EC50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2249" w:rsidRPr="00CB2249" w:rsidRDefault="00CB2249" w:rsidP="00CB2249">
            <w:r w:rsidRPr="00CB2249">
              <w:t xml:space="preserve">1.4. </w:t>
            </w:r>
          </w:p>
        </w:tc>
        <w:tc>
          <w:tcPr>
            <w:tcW w:w="0" w:type="auto"/>
            <w:vAlign w:val="center"/>
            <w:hideMark/>
          </w:tcPr>
          <w:p w:rsidR="00CB2249" w:rsidRPr="00CB2249" w:rsidRDefault="00CB2249" w:rsidP="00CB2249">
            <w:r w:rsidRPr="00CB2249">
              <w:t xml:space="preserve">Коммунальные расходы </w:t>
            </w:r>
          </w:p>
        </w:tc>
        <w:tc>
          <w:tcPr>
            <w:tcW w:w="1931" w:type="dxa"/>
            <w:vAlign w:val="center"/>
            <w:hideMark/>
          </w:tcPr>
          <w:p w:rsidR="00CB2249" w:rsidRPr="00CB2249" w:rsidRDefault="00CB2249" w:rsidP="00CB2249"/>
        </w:tc>
      </w:tr>
      <w:tr w:rsidR="00CB2249" w:rsidRPr="00CB2249" w:rsidTr="00EC50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2249" w:rsidRPr="00CB2249" w:rsidRDefault="00CB2249" w:rsidP="00CB2249">
            <w:r w:rsidRPr="00CB2249">
              <w:t xml:space="preserve">1.5. </w:t>
            </w:r>
          </w:p>
        </w:tc>
        <w:tc>
          <w:tcPr>
            <w:tcW w:w="0" w:type="auto"/>
            <w:vAlign w:val="center"/>
            <w:hideMark/>
          </w:tcPr>
          <w:p w:rsidR="00CB2249" w:rsidRPr="00CB2249" w:rsidRDefault="00CB2249" w:rsidP="00CB2249">
            <w:r w:rsidRPr="00CB2249">
              <w:t xml:space="preserve">Расходы на содержание помещения </w:t>
            </w:r>
          </w:p>
        </w:tc>
        <w:tc>
          <w:tcPr>
            <w:tcW w:w="1931" w:type="dxa"/>
            <w:vAlign w:val="center"/>
            <w:hideMark/>
          </w:tcPr>
          <w:p w:rsidR="00CB2249" w:rsidRPr="00CB2249" w:rsidRDefault="00CB2249" w:rsidP="00CB2249"/>
        </w:tc>
      </w:tr>
      <w:tr w:rsidR="00CB2249" w:rsidRPr="00CB2249" w:rsidTr="00EC50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2249" w:rsidRPr="00CB2249" w:rsidRDefault="00CB2249" w:rsidP="00CB2249">
            <w:r w:rsidRPr="00CB2249">
              <w:t xml:space="preserve">1.6. </w:t>
            </w:r>
          </w:p>
        </w:tc>
        <w:tc>
          <w:tcPr>
            <w:tcW w:w="0" w:type="auto"/>
            <w:vAlign w:val="center"/>
            <w:hideMark/>
          </w:tcPr>
          <w:p w:rsidR="00CB2249" w:rsidRPr="00CB2249" w:rsidRDefault="00CB2249" w:rsidP="00CB2249">
            <w:r w:rsidRPr="00CB2249">
              <w:t xml:space="preserve">Информационно – технологическое обеспечение деятельности (аренда сервера, поддержание и обслуживание WEB сайта Фонда </w:t>
            </w:r>
          </w:p>
        </w:tc>
        <w:tc>
          <w:tcPr>
            <w:tcW w:w="1931" w:type="dxa"/>
            <w:vAlign w:val="center"/>
            <w:hideMark/>
          </w:tcPr>
          <w:p w:rsidR="00CB2249" w:rsidRPr="00CB2249" w:rsidRDefault="00CB2249" w:rsidP="00CB2249"/>
        </w:tc>
      </w:tr>
      <w:tr w:rsidR="00CB2249" w:rsidRPr="00CB2249" w:rsidTr="00EC50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2249" w:rsidRPr="00CB2249" w:rsidRDefault="00CB2249" w:rsidP="00CB2249">
            <w:r w:rsidRPr="00CB2249">
              <w:t xml:space="preserve">1.7. </w:t>
            </w:r>
          </w:p>
        </w:tc>
        <w:tc>
          <w:tcPr>
            <w:tcW w:w="0" w:type="auto"/>
            <w:vAlign w:val="center"/>
            <w:hideMark/>
          </w:tcPr>
          <w:p w:rsidR="00CB2249" w:rsidRPr="00CB2249" w:rsidRDefault="00CB2249" w:rsidP="00CB2249">
            <w:r w:rsidRPr="00CB2249">
              <w:t xml:space="preserve">Банковские расходы </w:t>
            </w:r>
          </w:p>
        </w:tc>
        <w:tc>
          <w:tcPr>
            <w:tcW w:w="1931" w:type="dxa"/>
            <w:vAlign w:val="center"/>
            <w:hideMark/>
          </w:tcPr>
          <w:p w:rsidR="00CB2249" w:rsidRPr="00CB2249" w:rsidRDefault="00CB2249" w:rsidP="00CB2249"/>
        </w:tc>
      </w:tr>
      <w:tr w:rsidR="00CB2249" w:rsidRPr="00CB2249" w:rsidTr="00EC50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2249" w:rsidRPr="00CB2249" w:rsidRDefault="00CB2249" w:rsidP="00CB2249">
            <w:r w:rsidRPr="00CB2249">
              <w:t xml:space="preserve">1.8. </w:t>
            </w:r>
          </w:p>
        </w:tc>
        <w:tc>
          <w:tcPr>
            <w:tcW w:w="0" w:type="auto"/>
            <w:vAlign w:val="center"/>
            <w:hideMark/>
          </w:tcPr>
          <w:p w:rsidR="00CB2249" w:rsidRPr="00CB2249" w:rsidRDefault="00CB2249" w:rsidP="00CB2249">
            <w:r w:rsidRPr="00CB2249">
              <w:t xml:space="preserve">Прочие расходы </w:t>
            </w:r>
          </w:p>
        </w:tc>
        <w:tc>
          <w:tcPr>
            <w:tcW w:w="1931" w:type="dxa"/>
            <w:vAlign w:val="center"/>
            <w:hideMark/>
          </w:tcPr>
          <w:p w:rsidR="00CB2249" w:rsidRPr="00CB2249" w:rsidRDefault="00CB2249" w:rsidP="00CB2249"/>
        </w:tc>
      </w:tr>
    </w:tbl>
    <w:p w:rsidR="00CB2249" w:rsidRPr="00CB2249" w:rsidRDefault="00CB2249" w:rsidP="00CB2249">
      <w:pPr>
        <w:spacing w:before="100" w:beforeAutospacing="1" w:after="100" w:afterAutospacing="1"/>
      </w:pPr>
    </w:p>
    <w:p w:rsidR="00CB2249" w:rsidRPr="00CB2249" w:rsidRDefault="00CB2249" w:rsidP="00CB2249">
      <w:pPr>
        <w:spacing w:before="100" w:beforeAutospacing="1" w:after="100" w:afterAutospacing="1"/>
        <w:rPr>
          <w:b/>
          <w:bCs/>
        </w:rPr>
      </w:pPr>
    </w:p>
    <w:p w:rsidR="00CB2249" w:rsidRPr="00CB2249" w:rsidRDefault="00CB2249" w:rsidP="00CB2249">
      <w:pPr>
        <w:spacing w:before="100" w:beforeAutospacing="1" w:after="100" w:afterAutospacing="1"/>
        <w:rPr>
          <w:b/>
          <w:bCs/>
        </w:rPr>
      </w:pPr>
    </w:p>
    <w:p w:rsidR="00CB2249" w:rsidRPr="00CB2249" w:rsidRDefault="00CB2249" w:rsidP="00CB2249">
      <w:pPr>
        <w:spacing w:before="100" w:beforeAutospacing="1" w:after="100" w:afterAutospacing="1"/>
        <w:rPr>
          <w:b/>
          <w:bCs/>
        </w:rPr>
      </w:pPr>
    </w:p>
    <w:p w:rsidR="00CB2249" w:rsidRPr="00CB2249" w:rsidRDefault="00CB2249" w:rsidP="00CB2249">
      <w:pPr>
        <w:spacing w:before="100" w:beforeAutospacing="1" w:after="100" w:afterAutospacing="1"/>
        <w:rPr>
          <w:b/>
          <w:bCs/>
        </w:rPr>
      </w:pPr>
    </w:p>
    <w:p w:rsidR="00CB2249" w:rsidRPr="00CB2249" w:rsidRDefault="00CB2249" w:rsidP="00CB2249">
      <w:pPr>
        <w:spacing w:before="100" w:beforeAutospacing="1" w:after="100" w:afterAutospacing="1"/>
        <w:rPr>
          <w:b/>
          <w:bCs/>
        </w:rPr>
      </w:pPr>
    </w:p>
    <w:p w:rsidR="00CB2249" w:rsidRPr="00CB2249" w:rsidRDefault="00CB2249" w:rsidP="00CB2249">
      <w:pPr>
        <w:spacing w:before="100" w:beforeAutospacing="1" w:after="100" w:afterAutospacing="1"/>
        <w:rPr>
          <w:b/>
          <w:bCs/>
        </w:rPr>
      </w:pPr>
    </w:p>
    <w:p w:rsidR="00CB2249" w:rsidRPr="00CB2249" w:rsidRDefault="00CB2249" w:rsidP="00CB2249">
      <w:pPr>
        <w:spacing w:before="100" w:beforeAutospacing="1" w:after="100" w:afterAutospacing="1"/>
        <w:rPr>
          <w:b/>
          <w:bCs/>
        </w:rPr>
      </w:pPr>
    </w:p>
    <w:p w:rsidR="00CB2249" w:rsidRPr="00CB2249" w:rsidRDefault="00CB2249" w:rsidP="00CB2249">
      <w:pPr>
        <w:spacing w:before="100" w:beforeAutospacing="1" w:after="100" w:afterAutospacing="1"/>
        <w:rPr>
          <w:b/>
          <w:bCs/>
        </w:rPr>
      </w:pPr>
    </w:p>
    <w:p w:rsidR="00CB2249" w:rsidRPr="00CB2249" w:rsidRDefault="00CB2249" w:rsidP="00CB2249">
      <w:pPr>
        <w:spacing w:before="100" w:beforeAutospacing="1" w:after="100" w:afterAutospacing="1"/>
        <w:rPr>
          <w:b/>
          <w:bCs/>
        </w:rPr>
      </w:pPr>
    </w:p>
    <w:p w:rsidR="00CB2249" w:rsidRPr="00CB2249" w:rsidRDefault="00CB2249" w:rsidP="00CB2249">
      <w:pPr>
        <w:spacing w:before="100" w:beforeAutospacing="1" w:after="100" w:afterAutospacing="1"/>
        <w:rPr>
          <w:b/>
          <w:bCs/>
        </w:rPr>
      </w:pPr>
    </w:p>
    <w:p w:rsidR="00CB2249" w:rsidRPr="00CB2249" w:rsidRDefault="00CB2249" w:rsidP="00CB2249">
      <w:pPr>
        <w:spacing w:before="100" w:beforeAutospacing="1" w:after="100" w:afterAutospacing="1"/>
        <w:rPr>
          <w:b/>
          <w:bCs/>
        </w:rPr>
      </w:pPr>
    </w:p>
    <w:p w:rsidR="00CB2249" w:rsidRPr="00CB2249" w:rsidRDefault="00CB2249" w:rsidP="00CB2249">
      <w:pPr>
        <w:spacing w:before="100" w:beforeAutospacing="1" w:after="100" w:afterAutospacing="1"/>
        <w:rPr>
          <w:b/>
          <w:bCs/>
        </w:rPr>
      </w:pPr>
    </w:p>
    <w:p w:rsidR="00CB2249" w:rsidRPr="00CB2249" w:rsidRDefault="00CB2249" w:rsidP="00CB2249">
      <w:pPr>
        <w:spacing w:before="100" w:beforeAutospacing="1" w:after="100" w:afterAutospacing="1"/>
        <w:rPr>
          <w:b/>
          <w:bCs/>
        </w:rPr>
      </w:pPr>
    </w:p>
    <w:p w:rsidR="00CB2249" w:rsidRPr="00CB2249" w:rsidRDefault="00CB2249" w:rsidP="00CB2249">
      <w:pPr>
        <w:spacing w:before="100" w:beforeAutospacing="1" w:after="100" w:afterAutospacing="1"/>
        <w:rPr>
          <w:b/>
          <w:bCs/>
        </w:rPr>
      </w:pPr>
    </w:p>
    <w:p w:rsidR="00CB2249" w:rsidRPr="00CB2249" w:rsidRDefault="00CB2249" w:rsidP="00CB2249">
      <w:pPr>
        <w:spacing w:before="100" w:beforeAutospacing="1" w:after="100" w:afterAutospacing="1"/>
        <w:rPr>
          <w:b/>
          <w:bCs/>
        </w:rPr>
      </w:pPr>
    </w:p>
    <w:p w:rsidR="00CB2249" w:rsidRPr="00CB2249" w:rsidRDefault="00CB2249" w:rsidP="00CB2249">
      <w:pPr>
        <w:spacing w:before="100" w:beforeAutospacing="1" w:after="100" w:afterAutospacing="1"/>
        <w:rPr>
          <w:b/>
          <w:bCs/>
        </w:rPr>
      </w:pPr>
    </w:p>
    <w:p w:rsidR="00CB2249" w:rsidRPr="00CB2249" w:rsidRDefault="00CB2249" w:rsidP="00CB2249">
      <w:pPr>
        <w:spacing w:before="100" w:beforeAutospacing="1" w:after="100" w:afterAutospacing="1"/>
      </w:pPr>
      <w:r w:rsidRPr="00CB2249">
        <w:rPr>
          <w:b/>
          <w:bCs/>
        </w:rPr>
        <w:lastRenderedPageBreak/>
        <w:t>Приложение 2</w:t>
      </w:r>
      <w:r w:rsidRPr="00CB2249">
        <w:t xml:space="preserve"> </w:t>
      </w:r>
    </w:p>
    <w:p w:rsidR="00CB2249" w:rsidRPr="00CB2249" w:rsidRDefault="00CB2249" w:rsidP="00CB2249">
      <w:pPr>
        <w:spacing w:before="100" w:beforeAutospacing="1" w:after="100" w:afterAutospacing="1"/>
      </w:pPr>
      <w:r w:rsidRPr="00CB2249">
        <w:rPr>
          <w:b/>
          <w:bCs/>
        </w:rPr>
        <w:t>к Благотворительной программе «Помощь тыла»</w:t>
      </w:r>
      <w:r w:rsidRPr="00CB2249">
        <w:t xml:space="preserve"> </w:t>
      </w:r>
    </w:p>
    <w:p w:rsidR="00CB2249" w:rsidRPr="00CB2249" w:rsidRDefault="00CB2249" w:rsidP="00CB2249">
      <w:pPr>
        <w:spacing w:before="100" w:beforeAutospacing="1" w:after="100" w:afterAutospacing="1"/>
        <w:rPr>
          <w:b/>
          <w:bCs/>
        </w:rPr>
      </w:pPr>
      <w:r w:rsidRPr="00CB2249">
        <w:rPr>
          <w:b/>
          <w:bCs/>
        </w:rPr>
        <w:t>Благотворительного фонда поддержки социально-значимых программ и общественных инициатив «</w:t>
      </w:r>
      <w:proofErr w:type="spellStart"/>
      <w:r w:rsidRPr="00CB2249">
        <w:rPr>
          <w:b/>
          <w:bCs/>
        </w:rPr>
        <w:t>Спецрезерв</w:t>
      </w:r>
      <w:proofErr w:type="spellEnd"/>
      <w:r w:rsidRPr="00CB2249">
        <w:rPr>
          <w:b/>
          <w:bCs/>
        </w:rPr>
        <w:t xml:space="preserve">» </w:t>
      </w:r>
    </w:p>
    <w:p w:rsidR="00CB2249" w:rsidRPr="00CB2249" w:rsidRDefault="00CB2249" w:rsidP="00CB2249">
      <w:pPr>
        <w:spacing w:before="100" w:beforeAutospacing="1" w:after="100" w:afterAutospacing="1"/>
      </w:pPr>
      <w:r w:rsidRPr="00CB2249">
        <w:rPr>
          <w:b/>
          <w:bCs/>
        </w:rPr>
        <w:t>Этапы реализации Благотворительной программы</w:t>
      </w:r>
      <w:r w:rsidRPr="00CB2249">
        <w:t xml:space="preserve">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"/>
        <w:gridCol w:w="4524"/>
        <w:gridCol w:w="2311"/>
        <w:gridCol w:w="2560"/>
      </w:tblGrid>
      <w:tr w:rsidR="00CB2249" w:rsidRPr="00CB2249" w:rsidTr="00EC50C0">
        <w:trPr>
          <w:tblHeader/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CB2249" w:rsidRPr="00CB2249" w:rsidRDefault="00CB2249" w:rsidP="00CB2249">
            <w:r w:rsidRPr="00CB2249">
              <w:t xml:space="preserve">№ </w:t>
            </w:r>
            <w:proofErr w:type="spellStart"/>
            <w:r w:rsidRPr="00CB2249">
              <w:t>п.п</w:t>
            </w:r>
            <w:proofErr w:type="spellEnd"/>
            <w:r w:rsidRPr="00CB2249">
              <w:t xml:space="preserve">.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B2249" w:rsidRPr="00CB2249" w:rsidRDefault="00CB2249" w:rsidP="00CB2249">
            <w:r w:rsidRPr="00CB2249">
              <w:t xml:space="preserve">Этапы реализации программы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B2249" w:rsidRPr="00CB2249" w:rsidRDefault="00CB2249" w:rsidP="00CB2249">
            <w:r w:rsidRPr="00CB2249">
              <w:t xml:space="preserve">Сроки реализации программы </w:t>
            </w:r>
          </w:p>
        </w:tc>
      </w:tr>
      <w:tr w:rsidR="00CB2249" w:rsidRPr="00CB2249" w:rsidTr="00EC50C0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B2249" w:rsidRPr="00CB2249" w:rsidRDefault="00CB2249" w:rsidP="00CB2249"/>
        </w:tc>
        <w:tc>
          <w:tcPr>
            <w:tcW w:w="0" w:type="auto"/>
            <w:vMerge/>
            <w:vAlign w:val="center"/>
            <w:hideMark/>
          </w:tcPr>
          <w:p w:rsidR="00CB2249" w:rsidRPr="00CB2249" w:rsidRDefault="00CB2249" w:rsidP="00CB2249"/>
        </w:tc>
        <w:tc>
          <w:tcPr>
            <w:tcW w:w="0" w:type="auto"/>
            <w:vAlign w:val="center"/>
            <w:hideMark/>
          </w:tcPr>
          <w:p w:rsidR="00CB2249" w:rsidRPr="00CB2249" w:rsidRDefault="00CB2249" w:rsidP="00CB2249">
            <w:r w:rsidRPr="00CB2249">
              <w:t xml:space="preserve">начало </w:t>
            </w:r>
          </w:p>
        </w:tc>
        <w:tc>
          <w:tcPr>
            <w:tcW w:w="0" w:type="auto"/>
            <w:vAlign w:val="center"/>
            <w:hideMark/>
          </w:tcPr>
          <w:p w:rsidR="00CB2249" w:rsidRPr="00CB2249" w:rsidRDefault="00CB2249" w:rsidP="00CB2249">
            <w:r w:rsidRPr="00CB2249">
              <w:t xml:space="preserve">завершение </w:t>
            </w:r>
          </w:p>
        </w:tc>
      </w:tr>
      <w:tr w:rsidR="00CB2249" w:rsidRPr="00CB2249" w:rsidTr="00EC50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2249" w:rsidRPr="00CB2249" w:rsidRDefault="00CB2249" w:rsidP="00CB2249">
            <w:r w:rsidRPr="00CB2249">
              <w:t xml:space="preserve">1. </w:t>
            </w:r>
          </w:p>
        </w:tc>
        <w:tc>
          <w:tcPr>
            <w:tcW w:w="0" w:type="auto"/>
            <w:vAlign w:val="center"/>
            <w:hideMark/>
          </w:tcPr>
          <w:p w:rsidR="00CB2249" w:rsidRPr="00CB2249" w:rsidRDefault="00CB2249" w:rsidP="00CB2249">
            <w:r w:rsidRPr="00CB2249">
              <w:t xml:space="preserve">Проведение информационно-разъяснительной работы о деятельности Фонда </w:t>
            </w:r>
          </w:p>
        </w:tc>
        <w:tc>
          <w:tcPr>
            <w:tcW w:w="0" w:type="auto"/>
            <w:vAlign w:val="center"/>
            <w:hideMark/>
          </w:tcPr>
          <w:p w:rsidR="00CB2249" w:rsidRPr="00CB2249" w:rsidRDefault="00CB2249" w:rsidP="00CB2249">
            <w:r w:rsidRPr="00CB2249">
              <w:t xml:space="preserve">01.08.2024 </w:t>
            </w:r>
          </w:p>
        </w:tc>
        <w:tc>
          <w:tcPr>
            <w:tcW w:w="0" w:type="auto"/>
            <w:vAlign w:val="center"/>
            <w:hideMark/>
          </w:tcPr>
          <w:p w:rsidR="00CB2249" w:rsidRPr="00CB2249" w:rsidRDefault="00CB2249" w:rsidP="00CB2249">
            <w:r w:rsidRPr="00CB2249">
              <w:t xml:space="preserve">01.08.2029 </w:t>
            </w:r>
          </w:p>
        </w:tc>
      </w:tr>
      <w:tr w:rsidR="00CB2249" w:rsidRPr="00CB2249" w:rsidTr="00EC50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2249" w:rsidRPr="00CB2249" w:rsidRDefault="00CB2249" w:rsidP="00CB2249">
            <w:r w:rsidRPr="00CB2249">
              <w:t xml:space="preserve">2. </w:t>
            </w:r>
          </w:p>
        </w:tc>
        <w:tc>
          <w:tcPr>
            <w:tcW w:w="0" w:type="auto"/>
            <w:vAlign w:val="center"/>
            <w:hideMark/>
          </w:tcPr>
          <w:p w:rsidR="00CB2249" w:rsidRPr="00CB2249" w:rsidRDefault="00CB2249" w:rsidP="00CB2249">
            <w:r w:rsidRPr="00CB2249">
              <w:t xml:space="preserve">Распространение информации о благотворительной деятельности Фонда в СМИ и в сети интернет и любым другим незапрещенным способом. </w:t>
            </w:r>
          </w:p>
        </w:tc>
        <w:tc>
          <w:tcPr>
            <w:tcW w:w="0" w:type="auto"/>
            <w:vAlign w:val="center"/>
            <w:hideMark/>
          </w:tcPr>
          <w:p w:rsidR="00CB2249" w:rsidRPr="00CB2249" w:rsidRDefault="00CB2249" w:rsidP="00CB2249">
            <w:r w:rsidRPr="00CB2249">
              <w:t xml:space="preserve">01.08.2024 </w:t>
            </w:r>
          </w:p>
        </w:tc>
        <w:tc>
          <w:tcPr>
            <w:tcW w:w="0" w:type="auto"/>
            <w:vAlign w:val="center"/>
            <w:hideMark/>
          </w:tcPr>
          <w:p w:rsidR="00CB2249" w:rsidRPr="00CB2249" w:rsidRDefault="00CB2249" w:rsidP="00CB2249">
            <w:r w:rsidRPr="00CB2249">
              <w:t xml:space="preserve">01.08.2029 </w:t>
            </w:r>
          </w:p>
        </w:tc>
      </w:tr>
      <w:tr w:rsidR="00CB2249" w:rsidRPr="00CB2249" w:rsidTr="00EC50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2249" w:rsidRPr="00CB2249" w:rsidRDefault="00CB2249" w:rsidP="00CB2249">
            <w:r w:rsidRPr="00CB2249">
              <w:t xml:space="preserve">3. </w:t>
            </w:r>
          </w:p>
        </w:tc>
        <w:tc>
          <w:tcPr>
            <w:tcW w:w="0" w:type="auto"/>
            <w:vAlign w:val="center"/>
            <w:hideMark/>
          </w:tcPr>
          <w:p w:rsidR="00CB2249" w:rsidRPr="00CB2249" w:rsidRDefault="00CB2249" w:rsidP="00CB2249">
            <w:r w:rsidRPr="00CB2249">
              <w:t xml:space="preserve">Организация сбора и сбор благотворительных пожертвований </w:t>
            </w:r>
          </w:p>
        </w:tc>
        <w:tc>
          <w:tcPr>
            <w:tcW w:w="0" w:type="auto"/>
            <w:vAlign w:val="center"/>
            <w:hideMark/>
          </w:tcPr>
          <w:p w:rsidR="00CB2249" w:rsidRPr="00CB2249" w:rsidRDefault="00CB2249" w:rsidP="00CB2249">
            <w:r w:rsidRPr="00CB2249">
              <w:t xml:space="preserve">01.08.2024 </w:t>
            </w:r>
          </w:p>
        </w:tc>
        <w:tc>
          <w:tcPr>
            <w:tcW w:w="0" w:type="auto"/>
            <w:vAlign w:val="center"/>
            <w:hideMark/>
          </w:tcPr>
          <w:p w:rsidR="00CB2249" w:rsidRPr="00CB2249" w:rsidRDefault="00CB2249" w:rsidP="00CB2249">
            <w:r w:rsidRPr="00CB2249">
              <w:t xml:space="preserve">01.07.2029 </w:t>
            </w:r>
          </w:p>
        </w:tc>
      </w:tr>
      <w:tr w:rsidR="00CB2249" w:rsidRPr="00CB2249" w:rsidTr="00EC50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2249" w:rsidRPr="00CB2249" w:rsidRDefault="00CB2249" w:rsidP="00CB2249">
            <w:r w:rsidRPr="00CB2249">
              <w:t xml:space="preserve">4. </w:t>
            </w:r>
          </w:p>
        </w:tc>
        <w:tc>
          <w:tcPr>
            <w:tcW w:w="0" w:type="auto"/>
            <w:vAlign w:val="center"/>
            <w:hideMark/>
          </w:tcPr>
          <w:p w:rsidR="00CB2249" w:rsidRPr="00CB2249" w:rsidRDefault="00CB2249" w:rsidP="00CB2249">
            <w:r w:rsidRPr="00CB2249">
              <w:t xml:space="preserve">Проведение кампаний по привлечению Благотворителей и Добровольцев, включая волонтерские организации, а также кампаний по сбору благотворительных пожертвований </w:t>
            </w:r>
          </w:p>
        </w:tc>
        <w:tc>
          <w:tcPr>
            <w:tcW w:w="0" w:type="auto"/>
            <w:vAlign w:val="center"/>
            <w:hideMark/>
          </w:tcPr>
          <w:p w:rsidR="00CB2249" w:rsidRPr="00CB2249" w:rsidRDefault="00CB2249" w:rsidP="00CB2249">
            <w:r w:rsidRPr="00CB2249">
              <w:t xml:space="preserve">01.08.2024 </w:t>
            </w:r>
          </w:p>
        </w:tc>
        <w:tc>
          <w:tcPr>
            <w:tcW w:w="0" w:type="auto"/>
            <w:vAlign w:val="center"/>
            <w:hideMark/>
          </w:tcPr>
          <w:p w:rsidR="00CB2249" w:rsidRPr="00CB2249" w:rsidRDefault="00CB2249" w:rsidP="00CB2249">
            <w:r w:rsidRPr="00CB2249">
              <w:t xml:space="preserve">01.08.2029 </w:t>
            </w:r>
          </w:p>
        </w:tc>
      </w:tr>
      <w:tr w:rsidR="00CB2249" w:rsidRPr="00CB2249" w:rsidTr="00EC50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2249" w:rsidRPr="00CB2249" w:rsidRDefault="00CB2249" w:rsidP="00CB2249">
            <w:r w:rsidRPr="00CB2249">
              <w:t xml:space="preserve">5. </w:t>
            </w:r>
          </w:p>
        </w:tc>
        <w:tc>
          <w:tcPr>
            <w:tcW w:w="0" w:type="auto"/>
            <w:vAlign w:val="center"/>
            <w:hideMark/>
          </w:tcPr>
          <w:p w:rsidR="00CB2249" w:rsidRPr="00CB2249" w:rsidRDefault="00CB2249" w:rsidP="00CB2249">
            <w:r w:rsidRPr="00CB2249">
              <w:t xml:space="preserve">Распространение социальной рекламы, размещение информационных постов на сайте Фонда и в сети интернет. </w:t>
            </w:r>
          </w:p>
        </w:tc>
        <w:tc>
          <w:tcPr>
            <w:tcW w:w="0" w:type="auto"/>
            <w:vAlign w:val="center"/>
            <w:hideMark/>
          </w:tcPr>
          <w:p w:rsidR="00CB2249" w:rsidRPr="00CB2249" w:rsidRDefault="00CB2249" w:rsidP="00CB2249">
            <w:r w:rsidRPr="00CB2249">
              <w:t xml:space="preserve">01.08.2024 </w:t>
            </w:r>
          </w:p>
        </w:tc>
        <w:tc>
          <w:tcPr>
            <w:tcW w:w="0" w:type="auto"/>
            <w:vAlign w:val="center"/>
            <w:hideMark/>
          </w:tcPr>
          <w:p w:rsidR="00CB2249" w:rsidRPr="00CB2249" w:rsidRDefault="00CB2249" w:rsidP="00CB2249">
            <w:r w:rsidRPr="00CB2249">
              <w:t xml:space="preserve">01.08.2029 </w:t>
            </w:r>
          </w:p>
        </w:tc>
      </w:tr>
      <w:tr w:rsidR="00CB2249" w:rsidRPr="00CB2249" w:rsidTr="00EC50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2249" w:rsidRPr="00CB2249" w:rsidRDefault="00CB2249" w:rsidP="00CB2249">
            <w:r w:rsidRPr="00CB2249">
              <w:t xml:space="preserve">6. </w:t>
            </w:r>
          </w:p>
        </w:tc>
        <w:tc>
          <w:tcPr>
            <w:tcW w:w="0" w:type="auto"/>
            <w:vAlign w:val="center"/>
            <w:hideMark/>
          </w:tcPr>
          <w:p w:rsidR="00CB2249" w:rsidRPr="00CB2249" w:rsidRDefault="00CB2249" w:rsidP="00CB2249">
            <w:r w:rsidRPr="00CB2249">
              <w:t xml:space="preserve">Организация и финансирование публикаций, фото и видеоматериалов, публикация отчетов по результатам программной помощи. </w:t>
            </w:r>
          </w:p>
        </w:tc>
        <w:tc>
          <w:tcPr>
            <w:tcW w:w="0" w:type="auto"/>
            <w:vAlign w:val="center"/>
            <w:hideMark/>
          </w:tcPr>
          <w:p w:rsidR="00CB2249" w:rsidRPr="00CB2249" w:rsidRDefault="00CB2249" w:rsidP="00CB2249">
            <w:r w:rsidRPr="00CB2249">
              <w:t xml:space="preserve">01.08.2024 </w:t>
            </w:r>
          </w:p>
        </w:tc>
        <w:tc>
          <w:tcPr>
            <w:tcW w:w="0" w:type="auto"/>
            <w:vAlign w:val="center"/>
            <w:hideMark/>
          </w:tcPr>
          <w:p w:rsidR="00CB2249" w:rsidRPr="00CB2249" w:rsidRDefault="00CB2249" w:rsidP="00CB2249">
            <w:r w:rsidRPr="00CB2249">
              <w:t xml:space="preserve">01.07.2029 </w:t>
            </w:r>
          </w:p>
        </w:tc>
      </w:tr>
      <w:tr w:rsidR="00CB2249" w:rsidRPr="00CB2249" w:rsidTr="00EC50C0">
        <w:trPr>
          <w:tblCellSpacing w:w="15" w:type="dxa"/>
        </w:trPr>
        <w:tc>
          <w:tcPr>
            <w:tcW w:w="0" w:type="auto"/>
            <w:vAlign w:val="center"/>
          </w:tcPr>
          <w:p w:rsidR="00CB2249" w:rsidRPr="00CB2249" w:rsidRDefault="00CB2249" w:rsidP="00CB2249">
            <w:r w:rsidRPr="00CB2249">
              <w:t xml:space="preserve">7. </w:t>
            </w:r>
          </w:p>
        </w:tc>
        <w:tc>
          <w:tcPr>
            <w:tcW w:w="0" w:type="auto"/>
            <w:vAlign w:val="center"/>
          </w:tcPr>
          <w:p w:rsidR="00CB2249" w:rsidRPr="00CB2249" w:rsidRDefault="00CB2249" w:rsidP="00CB2249">
            <w:r w:rsidRPr="00CB2249">
              <w:t>Разработка и реализация программных мероприятий</w:t>
            </w:r>
          </w:p>
        </w:tc>
        <w:tc>
          <w:tcPr>
            <w:tcW w:w="0" w:type="auto"/>
            <w:vAlign w:val="center"/>
          </w:tcPr>
          <w:p w:rsidR="00CB2249" w:rsidRPr="00CB2249" w:rsidRDefault="00CB2249" w:rsidP="00CB2249">
            <w:r w:rsidRPr="00CB2249">
              <w:t xml:space="preserve">01.08.2024 </w:t>
            </w:r>
          </w:p>
        </w:tc>
        <w:tc>
          <w:tcPr>
            <w:tcW w:w="0" w:type="auto"/>
            <w:vAlign w:val="center"/>
          </w:tcPr>
          <w:p w:rsidR="00CB2249" w:rsidRPr="00CB2249" w:rsidRDefault="00CB2249" w:rsidP="00CB2249">
            <w:r w:rsidRPr="00CB2249">
              <w:t xml:space="preserve">30.07.2029 </w:t>
            </w:r>
          </w:p>
        </w:tc>
      </w:tr>
      <w:tr w:rsidR="00CB2249" w:rsidRPr="00CB2249" w:rsidTr="00EC50C0">
        <w:trPr>
          <w:tblCellSpacing w:w="15" w:type="dxa"/>
        </w:trPr>
        <w:tc>
          <w:tcPr>
            <w:tcW w:w="0" w:type="auto"/>
            <w:vAlign w:val="center"/>
          </w:tcPr>
          <w:p w:rsidR="00CB2249" w:rsidRPr="00CB2249" w:rsidRDefault="00CB2249" w:rsidP="00CB2249">
            <w:r w:rsidRPr="00CB2249">
              <w:t xml:space="preserve">8. </w:t>
            </w:r>
          </w:p>
        </w:tc>
        <w:tc>
          <w:tcPr>
            <w:tcW w:w="0" w:type="auto"/>
            <w:vAlign w:val="center"/>
            <w:hideMark/>
          </w:tcPr>
          <w:p w:rsidR="00CB2249" w:rsidRPr="00CB2249" w:rsidRDefault="00CB2249" w:rsidP="00CB2249">
            <w:r w:rsidRPr="00CB2249">
              <w:t xml:space="preserve">Ведение Базы данных Благотворителей </w:t>
            </w:r>
          </w:p>
        </w:tc>
        <w:tc>
          <w:tcPr>
            <w:tcW w:w="0" w:type="auto"/>
            <w:vAlign w:val="center"/>
            <w:hideMark/>
          </w:tcPr>
          <w:p w:rsidR="00CB2249" w:rsidRPr="00CB2249" w:rsidRDefault="00CB2249" w:rsidP="00CB2249">
            <w:r w:rsidRPr="00CB2249">
              <w:t xml:space="preserve">01.08.2024 </w:t>
            </w:r>
          </w:p>
        </w:tc>
        <w:tc>
          <w:tcPr>
            <w:tcW w:w="0" w:type="auto"/>
            <w:vAlign w:val="center"/>
            <w:hideMark/>
          </w:tcPr>
          <w:p w:rsidR="00CB2249" w:rsidRPr="00CB2249" w:rsidRDefault="00CB2249" w:rsidP="00CB2249">
            <w:r w:rsidRPr="00CB2249">
              <w:t xml:space="preserve">01.08.2029 </w:t>
            </w:r>
          </w:p>
        </w:tc>
      </w:tr>
      <w:tr w:rsidR="00CB2249" w:rsidRPr="00CB2249" w:rsidTr="00EC50C0">
        <w:trPr>
          <w:tblCellSpacing w:w="15" w:type="dxa"/>
        </w:trPr>
        <w:tc>
          <w:tcPr>
            <w:tcW w:w="0" w:type="auto"/>
            <w:vAlign w:val="center"/>
          </w:tcPr>
          <w:p w:rsidR="00CB2249" w:rsidRPr="00CB2249" w:rsidRDefault="00CB2249" w:rsidP="00CB2249">
            <w:r w:rsidRPr="00CB2249">
              <w:t xml:space="preserve">9. </w:t>
            </w:r>
          </w:p>
        </w:tc>
        <w:tc>
          <w:tcPr>
            <w:tcW w:w="0" w:type="auto"/>
            <w:vAlign w:val="center"/>
            <w:hideMark/>
          </w:tcPr>
          <w:p w:rsidR="00CB2249" w:rsidRPr="00CB2249" w:rsidRDefault="00CB2249" w:rsidP="00CB2249">
            <w:r w:rsidRPr="00CB2249">
              <w:t xml:space="preserve">Разработка, поддержка и продвижение интернет-сайтов в рамках Благотворительной программы </w:t>
            </w:r>
          </w:p>
        </w:tc>
        <w:tc>
          <w:tcPr>
            <w:tcW w:w="0" w:type="auto"/>
            <w:vAlign w:val="center"/>
            <w:hideMark/>
          </w:tcPr>
          <w:p w:rsidR="00CB2249" w:rsidRPr="00CB2249" w:rsidRDefault="00CB2249" w:rsidP="00CB2249">
            <w:r w:rsidRPr="00CB2249">
              <w:t xml:space="preserve">01.08.2024 </w:t>
            </w:r>
          </w:p>
        </w:tc>
        <w:tc>
          <w:tcPr>
            <w:tcW w:w="0" w:type="auto"/>
            <w:vAlign w:val="center"/>
            <w:hideMark/>
          </w:tcPr>
          <w:p w:rsidR="00CB2249" w:rsidRPr="00CB2249" w:rsidRDefault="00CB2249" w:rsidP="00CB2249">
            <w:r w:rsidRPr="00CB2249">
              <w:t xml:space="preserve">01.08.2029 </w:t>
            </w:r>
          </w:p>
        </w:tc>
      </w:tr>
      <w:tr w:rsidR="00CB2249" w:rsidRPr="00CB2249" w:rsidTr="00EC50C0">
        <w:trPr>
          <w:tblCellSpacing w:w="15" w:type="dxa"/>
        </w:trPr>
        <w:tc>
          <w:tcPr>
            <w:tcW w:w="0" w:type="auto"/>
            <w:vAlign w:val="center"/>
          </w:tcPr>
          <w:p w:rsidR="00CB2249" w:rsidRPr="00CB2249" w:rsidRDefault="00CB2249" w:rsidP="00CB2249">
            <w:r w:rsidRPr="00CB2249">
              <w:t xml:space="preserve">10. </w:t>
            </w:r>
          </w:p>
        </w:tc>
        <w:tc>
          <w:tcPr>
            <w:tcW w:w="0" w:type="auto"/>
            <w:vAlign w:val="center"/>
            <w:hideMark/>
          </w:tcPr>
          <w:p w:rsidR="00CB2249" w:rsidRPr="00CB2249" w:rsidRDefault="00CB2249" w:rsidP="00CB2249">
            <w:r w:rsidRPr="00CB2249">
              <w:t xml:space="preserve">Прием заявок на предоставление Благотворительной помощи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B2249" w:rsidRPr="00CB2249" w:rsidRDefault="00CB2249" w:rsidP="00CB2249">
            <w:r w:rsidRPr="00CB2249">
              <w:t xml:space="preserve">В соответствии с «Положением о порядке привлечения, расходования и учета безвозмездных поступлений от физических и (или) юридических лиц, добровольных пожертвований» </w:t>
            </w:r>
          </w:p>
        </w:tc>
      </w:tr>
      <w:tr w:rsidR="00CB2249" w:rsidRPr="00CB2249" w:rsidTr="00EC50C0">
        <w:trPr>
          <w:tblCellSpacing w:w="15" w:type="dxa"/>
        </w:trPr>
        <w:tc>
          <w:tcPr>
            <w:tcW w:w="0" w:type="auto"/>
            <w:vAlign w:val="center"/>
          </w:tcPr>
          <w:p w:rsidR="00CB2249" w:rsidRPr="00CB2249" w:rsidRDefault="00CB2249" w:rsidP="00CB2249"/>
        </w:tc>
        <w:tc>
          <w:tcPr>
            <w:tcW w:w="0" w:type="auto"/>
            <w:vAlign w:val="center"/>
            <w:hideMark/>
          </w:tcPr>
          <w:p w:rsidR="00CB2249" w:rsidRPr="00CB2249" w:rsidRDefault="00CB2249" w:rsidP="00CB2249">
            <w:r w:rsidRPr="00CB2249">
              <w:t xml:space="preserve">Принятие решений о предоставлении Благотворительного пожертвования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B2249" w:rsidRPr="00CB2249" w:rsidRDefault="00CB2249" w:rsidP="00CB2249">
            <w:r w:rsidRPr="00CB2249">
              <w:t>В соответствии с «Положением о порядке привлечения, расходования и учета безвозмездных поступлений от физических и (или) юридических лиц, добровольных пожертвований»</w:t>
            </w:r>
          </w:p>
        </w:tc>
      </w:tr>
      <w:tr w:rsidR="00CB2249" w:rsidRPr="00CB2249" w:rsidTr="00EC50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2249" w:rsidRPr="00CB2249" w:rsidRDefault="00CB2249" w:rsidP="00CB2249">
            <w:r w:rsidRPr="00CB2249">
              <w:lastRenderedPageBreak/>
              <w:t xml:space="preserve">11. </w:t>
            </w:r>
          </w:p>
        </w:tc>
        <w:tc>
          <w:tcPr>
            <w:tcW w:w="0" w:type="auto"/>
            <w:vAlign w:val="center"/>
            <w:hideMark/>
          </w:tcPr>
          <w:p w:rsidR="00CB2249" w:rsidRPr="00CB2249" w:rsidRDefault="00CB2249" w:rsidP="00CB2249">
            <w:r w:rsidRPr="00CB2249">
              <w:t xml:space="preserve">Заключение договоров о пожертвованиях </w:t>
            </w:r>
          </w:p>
        </w:tc>
        <w:tc>
          <w:tcPr>
            <w:tcW w:w="0" w:type="auto"/>
            <w:vAlign w:val="center"/>
            <w:hideMark/>
          </w:tcPr>
          <w:p w:rsidR="00CB2249" w:rsidRPr="00CB2249" w:rsidRDefault="00CB2249" w:rsidP="00CB2249">
            <w:r w:rsidRPr="00CB2249">
              <w:t xml:space="preserve">01.08.2024 </w:t>
            </w:r>
          </w:p>
        </w:tc>
        <w:tc>
          <w:tcPr>
            <w:tcW w:w="0" w:type="auto"/>
            <w:vAlign w:val="center"/>
            <w:hideMark/>
          </w:tcPr>
          <w:p w:rsidR="00CB2249" w:rsidRPr="00CB2249" w:rsidRDefault="00CB2249" w:rsidP="00CB2249">
            <w:r w:rsidRPr="00CB2249">
              <w:t xml:space="preserve">30.07.2029 </w:t>
            </w:r>
          </w:p>
        </w:tc>
      </w:tr>
      <w:tr w:rsidR="00CB2249" w:rsidRPr="00CB2249" w:rsidTr="00EC50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2249" w:rsidRPr="00CB2249" w:rsidRDefault="00CB2249" w:rsidP="00CB2249">
            <w:r w:rsidRPr="00CB2249">
              <w:t xml:space="preserve">12. </w:t>
            </w:r>
          </w:p>
        </w:tc>
        <w:tc>
          <w:tcPr>
            <w:tcW w:w="0" w:type="auto"/>
            <w:vAlign w:val="center"/>
            <w:hideMark/>
          </w:tcPr>
          <w:p w:rsidR="00CB2249" w:rsidRPr="00CB2249" w:rsidRDefault="00CB2249" w:rsidP="00CB2249">
            <w:r w:rsidRPr="00CB2249">
              <w:t xml:space="preserve">Предоставление финансовой и иной помощи </w:t>
            </w:r>
            <w:proofErr w:type="spellStart"/>
            <w:r w:rsidRPr="00CB2249">
              <w:t>Благополучателям</w:t>
            </w:r>
            <w:proofErr w:type="spellEnd"/>
            <w:r w:rsidRPr="00CB2249">
              <w:t xml:space="preserve">. </w:t>
            </w:r>
          </w:p>
        </w:tc>
        <w:tc>
          <w:tcPr>
            <w:tcW w:w="0" w:type="auto"/>
            <w:vAlign w:val="center"/>
            <w:hideMark/>
          </w:tcPr>
          <w:p w:rsidR="00CB2249" w:rsidRPr="00CB2249" w:rsidRDefault="00CB2249" w:rsidP="00CB2249">
            <w:r w:rsidRPr="00CB2249">
              <w:t xml:space="preserve">01.08.2024 </w:t>
            </w:r>
          </w:p>
        </w:tc>
        <w:tc>
          <w:tcPr>
            <w:tcW w:w="0" w:type="auto"/>
            <w:vAlign w:val="center"/>
            <w:hideMark/>
          </w:tcPr>
          <w:p w:rsidR="00CB2249" w:rsidRPr="00CB2249" w:rsidRDefault="00CB2249" w:rsidP="00CB2249">
            <w:r w:rsidRPr="00CB2249">
              <w:t xml:space="preserve">30.07.2029 </w:t>
            </w:r>
          </w:p>
        </w:tc>
      </w:tr>
      <w:tr w:rsidR="00CB2249" w:rsidRPr="00CB2249" w:rsidTr="00EC50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2249" w:rsidRPr="00CB2249" w:rsidRDefault="00CB2249" w:rsidP="00CB2249">
            <w:r w:rsidRPr="00CB2249">
              <w:t xml:space="preserve">13. </w:t>
            </w:r>
          </w:p>
        </w:tc>
        <w:tc>
          <w:tcPr>
            <w:tcW w:w="0" w:type="auto"/>
            <w:vAlign w:val="center"/>
            <w:hideMark/>
          </w:tcPr>
          <w:p w:rsidR="00CB2249" w:rsidRPr="00CB2249" w:rsidRDefault="00CB2249" w:rsidP="00CB2249">
            <w:r w:rsidRPr="00CB2249">
              <w:t xml:space="preserve">Представление ежегодного отчета об исполнении Благотворительной программы в Главное Управление министерства юстиции Российской Федерации по Москве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B2249" w:rsidRPr="00CB2249" w:rsidRDefault="00CB2249" w:rsidP="00CB2249">
            <w:r w:rsidRPr="00CB2249">
              <w:t xml:space="preserve">Ежегодно, в сроки, установленные действующим законодательством </w:t>
            </w:r>
          </w:p>
        </w:tc>
      </w:tr>
    </w:tbl>
    <w:p w:rsidR="00CB2249" w:rsidRPr="00CB2249" w:rsidRDefault="00CB2249" w:rsidP="00CB2249">
      <w:pPr>
        <w:spacing w:before="100" w:beforeAutospacing="1" w:after="100" w:afterAutospacing="1"/>
      </w:pPr>
      <w:r w:rsidRPr="00CB2249">
        <w:t xml:space="preserve">Фонд может планировать и проводить иные мероприятия, способствующие реализации задач Благотворительной программы и не противоречащие действующему законодательству и Уставу Фонда. </w:t>
      </w:r>
    </w:p>
    <w:p w:rsidR="00CB2249" w:rsidRDefault="00CB2249" w:rsidP="00CB2249"/>
    <w:sectPr w:rsidR="00CB2249" w:rsidSect="005809E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E6B0F"/>
    <w:multiLevelType w:val="hybridMultilevel"/>
    <w:tmpl w:val="B5FAE11A"/>
    <w:lvl w:ilvl="0" w:tplc="5C664E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C66E2E">
      <w:numFmt w:val="none"/>
      <w:lvlText w:val=""/>
      <w:lvlJc w:val="left"/>
      <w:pPr>
        <w:tabs>
          <w:tab w:val="num" w:pos="360"/>
        </w:tabs>
      </w:pPr>
    </w:lvl>
    <w:lvl w:ilvl="2" w:tplc="69C07AE2">
      <w:numFmt w:val="none"/>
      <w:lvlText w:val=""/>
      <w:lvlJc w:val="left"/>
      <w:pPr>
        <w:tabs>
          <w:tab w:val="num" w:pos="360"/>
        </w:tabs>
      </w:pPr>
    </w:lvl>
    <w:lvl w:ilvl="3" w:tplc="9E58173E">
      <w:numFmt w:val="none"/>
      <w:lvlText w:val=""/>
      <w:lvlJc w:val="left"/>
      <w:pPr>
        <w:tabs>
          <w:tab w:val="num" w:pos="360"/>
        </w:tabs>
      </w:pPr>
    </w:lvl>
    <w:lvl w:ilvl="4" w:tplc="05644830">
      <w:numFmt w:val="none"/>
      <w:lvlText w:val=""/>
      <w:lvlJc w:val="left"/>
      <w:pPr>
        <w:tabs>
          <w:tab w:val="num" w:pos="360"/>
        </w:tabs>
      </w:pPr>
    </w:lvl>
    <w:lvl w:ilvl="5" w:tplc="F0F8FE60">
      <w:numFmt w:val="none"/>
      <w:lvlText w:val=""/>
      <w:lvlJc w:val="left"/>
      <w:pPr>
        <w:tabs>
          <w:tab w:val="num" w:pos="360"/>
        </w:tabs>
      </w:pPr>
    </w:lvl>
    <w:lvl w:ilvl="6" w:tplc="4F18E1FE">
      <w:numFmt w:val="none"/>
      <w:lvlText w:val=""/>
      <w:lvlJc w:val="left"/>
      <w:pPr>
        <w:tabs>
          <w:tab w:val="num" w:pos="360"/>
        </w:tabs>
      </w:pPr>
    </w:lvl>
    <w:lvl w:ilvl="7" w:tplc="85162E94">
      <w:numFmt w:val="none"/>
      <w:lvlText w:val=""/>
      <w:lvlJc w:val="left"/>
      <w:pPr>
        <w:tabs>
          <w:tab w:val="num" w:pos="360"/>
        </w:tabs>
      </w:pPr>
    </w:lvl>
    <w:lvl w:ilvl="8" w:tplc="65107482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1DBA1E6B"/>
    <w:multiLevelType w:val="multilevel"/>
    <w:tmpl w:val="70D07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75346C"/>
    <w:multiLevelType w:val="multilevel"/>
    <w:tmpl w:val="A7723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832C07"/>
    <w:multiLevelType w:val="multilevel"/>
    <w:tmpl w:val="A8CC4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263446"/>
    <w:multiLevelType w:val="multilevel"/>
    <w:tmpl w:val="49F0F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8241BB"/>
    <w:multiLevelType w:val="multilevel"/>
    <w:tmpl w:val="B5F64B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6" w15:restartNumberingAfterBreak="0">
    <w:nsid w:val="380B3A0B"/>
    <w:multiLevelType w:val="hybridMultilevel"/>
    <w:tmpl w:val="81B4568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6873D7"/>
    <w:multiLevelType w:val="multilevel"/>
    <w:tmpl w:val="83920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8A32CE1"/>
    <w:multiLevelType w:val="multilevel"/>
    <w:tmpl w:val="CD501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A05010E"/>
    <w:multiLevelType w:val="multilevel"/>
    <w:tmpl w:val="47EED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966F86"/>
    <w:multiLevelType w:val="multilevel"/>
    <w:tmpl w:val="77AA2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7"/>
  </w:num>
  <w:num w:numId="5">
    <w:abstractNumId w:val="1"/>
  </w:num>
  <w:num w:numId="6">
    <w:abstractNumId w:val="3"/>
  </w:num>
  <w:num w:numId="7">
    <w:abstractNumId w:val="10"/>
  </w:num>
  <w:num w:numId="8">
    <w:abstractNumId w:val="4"/>
  </w:num>
  <w:num w:numId="9">
    <w:abstractNumId w:val="9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E22"/>
    <w:rsid w:val="001D3E22"/>
    <w:rsid w:val="004C21BD"/>
    <w:rsid w:val="006B1AEC"/>
    <w:rsid w:val="00724261"/>
    <w:rsid w:val="00790838"/>
    <w:rsid w:val="008051CC"/>
    <w:rsid w:val="00A734C8"/>
    <w:rsid w:val="00C362B2"/>
    <w:rsid w:val="00CB2249"/>
    <w:rsid w:val="00D3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DB4C2"/>
  <w15:chartTrackingRefBased/>
  <w15:docId w15:val="{13BDC501-FFEF-4DDF-8923-6F26DF91F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92;&#1086;&#1085;&#1076;&#1089;&#1087;&#1077;&#1094;&#1088;&#1077;&#1079;&#1077;&#1088;&#1074;.&#1088;&#1092;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ondspetsrezer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92;&#1086;&#1085;&#1076;&#1089;&#1087;&#1077;&#1094;&#1088;&#1077;&#1079;&#1077;&#1088;&#1074;.&#1088;&#1092;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fondspetsrezerv.ru" TargetMode="External"/><Relationship Id="rId10" Type="http://schemas.openxmlformats.org/officeDocument/2006/relationships/hyperlink" Target="http://www.&#1092;&#1086;&#1085;&#1076;&#1089;&#1087;&#1077;&#1094;&#1088;&#1077;&#1079;&#1077;&#1088;&#1074;.&#1088;&#1092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ondspetsrezer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20</Pages>
  <Words>6691</Words>
  <Characters>38140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Natasha</cp:lastModifiedBy>
  <cp:revision>4</cp:revision>
  <dcterms:created xsi:type="dcterms:W3CDTF">2024-11-26T10:31:00Z</dcterms:created>
  <dcterms:modified xsi:type="dcterms:W3CDTF">2025-01-23T11:39:00Z</dcterms:modified>
</cp:coreProperties>
</file>